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71" w:rsidRDefault="00B31371" w:rsidP="00B31371">
      <w:pPr>
        <w:rPr>
          <w:rFonts w:ascii="Garamond" w:eastAsia="Garamond" w:hAnsi="Garamond" w:cs="Garamond"/>
          <w:b/>
          <w:bCs/>
          <w:color w:val="FF0000"/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FF0000"/>
          <w:sz w:val="28"/>
          <w:szCs w:val="28"/>
        </w:rPr>
        <w:t>Question 1: Who is the Federal Bureaucracy?</w:t>
      </w:r>
    </w:p>
    <w:p w:rsidR="00B31371" w:rsidRPr="00B31371" w:rsidRDefault="00B31371" w:rsidP="00B31371">
      <w:pPr>
        <w:pStyle w:val="ListParagraph"/>
        <w:numPr>
          <w:ilvl w:val="0"/>
          <w:numId w:val="3"/>
        </w:numPr>
        <w:rPr>
          <w:color w:val="292934"/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FF0000"/>
          <w:sz w:val="28"/>
          <w:szCs w:val="28"/>
        </w:rPr>
        <w:t>Executive Office of the President &amp; White House Staff:</w:t>
      </w:r>
    </w:p>
    <w:p w:rsidR="00B31371" w:rsidRPr="00B31371" w:rsidRDefault="00B31371" w:rsidP="00B31371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Alphabet soup = OMB, NSC, etc. </w:t>
      </w:r>
    </w:p>
    <w:p w:rsidR="00B31371" w:rsidRPr="00B31371" w:rsidRDefault="00B31371" w:rsidP="00B31371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>Chief of Staff, National security advisor, etc.</w:t>
      </w:r>
    </w:p>
    <w:p w:rsidR="00B31371" w:rsidRPr="00B31371" w:rsidRDefault="00B31371" w:rsidP="00B3137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FF0000"/>
          <w:sz w:val="28"/>
          <w:szCs w:val="28"/>
        </w:rPr>
        <w:t>Executive</w:t>
      </w: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 </w:t>
      </w:r>
      <w:r w:rsidRPr="00B31371">
        <w:rPr>
          <w:rFonts w:ascii="Garamond" w:eastAsia="Garamond" w:hAnsi="Garamond" w:cs="Garamond"/>
          <w:b/>
          <w:bCs/>
          <w:color w:val="FF0000"/>
          <w:sz w:val="28"/>
          <w:szCs w:val="28"/>
        </w:rPr>
        <w:t>Cabinet/Departments (15)</w:t>
      </w: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 :  </w:t>
      </w:r>
      <w:r w:rsidRPr="00B31371">
        <w:rPr>
          <w:rFonts w:ascii="Arial" w:eastAsia="Arial" w:hAnsi="Arial" w:cs="Arial"/>
          <w:i/>
          <w:iCs/>
          <w:color w:val="333333"/>
          <w:sz w:val="28"/>
          <w:szCs w:val="28"/>
        </w:rPr>
        <w:t xml:space="preserve">Agriculture, Commerce, Defense, Education, Energy,  Health and Human Services, Homeland Security, Housing and Urban Development, Interior, Labor, State, Transportation, Treasury, Veterans Affairs, and the Attorney General (Justice). </w:t>
      </w:r>
    </w:p>
    <w:p w:rsidR="00B31371" w:rsidRPr="00B31371" w:rsidRDefault="00B31371" w:rsidP="00B31371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FF0000"/>
          <w:sz w:val="28"/>
          <w:szCs w:val="28"/>
        </w:rPr>
        <w:t xml:space="preserve">Independent Executive Agencies: </w:t>
      </w: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 EPA, SEC, FEMA, </w:t>
      </w:r>
    </w:p>
    <w:p w:rsidR="00B31371" w:rsidRPr="00B31371" w:rsidRDefault="00B31371" w:rsidP="00B31371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>FAA, FCC, FDA, Federal Reserve, Post Office, etc.</w:t>
      </w:r>
    </w:p>
    <w:p w:rsidR="00B31371" w:rsidRDefault="00B31371" w:rsidP="00B31371">
      <w:pPr>
        <w:pStyle w:val="NormalWeb"/>
        <w:spacing w:before="0" w:beforeAutospacing="0" w:after="0" w:afterAutospacing="0"/>
        <w:ind w:left="2880" w:hanging="720"/>
        <w:jc w:val="center"/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</w:pPr>
    </w:p>
    <w:p w:rsidR="00B31371" w:rsidRPr="00B31371" w:rsidRDefault="00B31371" w:rsidP="00B31371">
      <w:pPr>
        <w:pStyle w:val="NormalWeb"/>
        <w:spacing w:before="0" w:beforeAutospacing="0" w:after="0" w:afterAutospacing="0"/>
        <w:ind w:left="2880" w:hanging="720"/>
        <w:jc w:val="center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All </w:t>
      </w:r>
      <w:proofErr w:type="gramStart"/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>Total  =</w:t>
      </w:r>
      <w:proofErr w:type="gramEnd"/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 xml:space="preserve"> 3 million + Civilian Employees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3600" w:hanging="720"/>
        <w:jc w:val="center"/>
        <w:rPr>
          <w:sz w:val="28"/>
          <w:szCs w:val="28"/>
        </w:rPr>
      </w:pPr>
      <w:r w:rsidRPr="00B31371">
        <w:rPr>
          <w:rFonts w:ascii="Garamond" w:eastAsia="Garamond" w:hAnsi="Garamond" w:cs="Garamond"/>
          <w:b/>
          <w:bCs/>
          <w:color w:val="000000" w:themeColor="dark1"/>
          <w:sz w:val="28"/>
          <w:szCs w:val="28"/>
        </w:rPr>
        <w:t>Over 4 million if military is included!</w:t>
      </w:r>
    </w:p>
    <w:p w:rsidR="004A72E8" w:rsidRPr="00B31371" w:rsidRDefault="004A72E8">
      <w:pPr>
        <w:rPr>
          <w:rFonts w:ascii="Times New Roman" w:hAnsi="Times New Roman" w:cs="Times New Roman"/>
          <w:sz w:val="36"/>
          <w:szCs w:val="36"/>
        </w:rPr>
      </w:pPr>
    </w:p>
    <w:p w:rsidR="00B31371" w:rsidRPr="00B31371" w:rsidRDefault="00B3137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31371">
        <w:rPr>
          <w:rFonts w:ascii="Times New Roman" w:hAnsi="Times New Roman" w:cs="Times New Roman"/>
          <w:b/>
          <w:bCs/>
          <w:sz w:val="36"/>
          <w:szCs w:val="36"/>
        </w:rPr>
        <w:t>Question 2: What has caused the Bureaucracy to grow?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1371">
        <w:rPr>
          <w:rFonts w:eastAsia="Arial"/>
          <w:color w:val="000000"/>
          <w:sz w:val="28"/>
          <w:szCs w:val="28"/>
        </w:rPr>
        <w:t>History of the Bureaucracy</w:t>
      </w:r>
    </w:p>
    <w:p w:rsidR="00B31371" w:rsidRPr="00B31371" w:rsidRDefault="00B31371" w:rsidP="00B31371">
      <w:pPr>
        <w:pStyle w:val="ListParagraph"/>
        <w:numPr>
          <w:ilvl w:val="0"/>
          <w:numId w:val="4"/>
        </w:numPr>
        <w:rPr>
          <w:color w:val="292934"/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>George Washington creates the first cabinet. Precedence.</w:t>
      </w:r>
    </w:p>
    <w:p w:rsidR="00B31371" w:rsidRPr="00B31371" w:rsidRDefault="00B31371" w:rsidP="00B31371">
      <w:pPr>
        <w:pStyle w:val="ListParagraph"/>
        <w:numPr>
          <w:ilvl w:val="1"/>
          <w:numId w:val="4"/>
        </w:numPr>
        <w:rPr>
          <w:color w:val="292934"/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>Department of State, War, and Treasury.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>2.   Spoils System (patronage) shifts to Civil Service.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 xml:space="preserve">3.   Switch from tax collector to big business helper, to business 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ab/>
      </w:r>
      <w:proofErr w:type="gramStart"/>
      <w:r w:rsidRPr="00B31371">
        <w:rPr>
          <w:rFonts w:eastAsia="Garamond"/>
          <w:b/>
          <w:bCs/>
          <w:color w:val="000000" w:themeColor="dark1"/>
          <w:sz w:val="28"/>
          <w:szCs w:val="28"/>
        </w:rPr>
        <w:t>regulator</w:t>
      </w:r>
      <w:proofErr w:type="gramEnd"/>
      <w:r w:rsidRPr="00B31371">
        <w:rPr>
          <w:rFonts w:eastAsia="Garamond"/>
          <w:b/>
          <w:bCs/>
          <w:color w:val="000000" w:themeColor="dark1"/>
          <w:sz w:val="28"/>
          <w:szCs w:val="28"/>
        </w:rPr>
        <w:t>, then to welfare state.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 xml:space="preserve">4.   Huge increase in size follows a change in the size and </w:t>
      </w:r>
      <w:r w:rsidRPr="00B31371">
        <w:rPr>
          <w:rFonts w:eastAsia="Garamond"/>
          <w:b/>
          <w:bCs/>
          <w:color w:val="44546A" w:themeColor="dark2"/>
          <w:sz w:val="28"/>
          <w:szCs w:val="28"/>
        </w:rPr>
        <w:t>expectations of society</w:t>
      </w:r>
      <w:r w:rsidRPr="00B31371">
        <w:rPr>
          <w:rFonts w:eastAsia="Garamond"/>
          <w:b/>
          <w:bCs/>
          <w:color w:val="000000" w:themeColor="dark1"/>
          <w:sz w:val="28"/>
          <w:szCs w:val="28"/>
        </w:rPr>
        <w:t>.</w:t>
      </w:r>
    </w:p>
    <w:p w:rsidR="00B31371" w:rsidRPr="00B31371" w:rsidRDefault="00B31371" w:rsidP="00B31371">
      <w:pPr>
        <w:pStyle w:val="ListParagraph"/>
        <w:numPr>
          <w:ilvl w:val="1"/>
          <w:numId w:val="5"/>
        </w:numPr>
        <w:rPr>
          <w:color w:val="292934"/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>(1790):  8 members, (1829):  20,000</w:t>
      </w:r>
      <w:r w:rsidRPr="00B31371">
        <w:rPr>
          <w:rFonts w:eastAsia="Arial"/>
          <w:color w:val="000000"/>
          <w:sz w:val="28"/>
          <w:szCs w:val="28"/>
        </w:rPr>
        <w:t>, (</w:t>
      </w:r>
      <w:r w:rsidRPr="00B31371">
        <w:rPr>
          <w:rFonts w:eastAsia="Garamond"/>
          <w:b/>
          <w:bCs/>
          <w:color w:val="000000" w:themeColor="dark1"/>
          <w:sz w:val="28"/>
          <w:szCs w:val="28"/>
        </w:rPr>
        <w:t>1865):  53,000</w:t>
      </w:r>
      <w:r w:rsidRPr="00B31371">
        <w:rPr>
          <w:rFonts w:eastAsia="Arial"/>
          <w:color w:val="000000"/>
          <w:sz w:val="28"/>
          <w:szCs w:val="28"/>
        </w:rPr>
        <w:t>, (</w:t>
      </w:r>
      <w:r w:rsidRPr="00B31371">
        <w:rPr>
          <w:rFonts w:eastAsia="Garamond"/>
          <w:b/>
          <w:bCs/>
          <w:color w:val="000000" w:themeColor="dark1"/>
          <w:sz w:val="28"/>
          <w:szCs w:val="28"/>
        </w:rPr>
        <w:t>1884):  131,000</w:t>
      </w:r>
      <w:r w:rsidRPr="00B31371">
        <w:rPr>
          <w:rFonts w:eastAsia="Arial"/>
          <w:color w:val="000000"/>
          <w:sz w:val="28"/>
          <w:szCs w:val="28"/>
        </w:rPr>
        <w:t>, (</w:t>
      </w:r>
      <w:r w:rsidRPr="00B31371">
        <w:rPr>
          <w:rFonts w:eastAsia="Garamond"/>
          <w:b/>
          <w:bCs/>
          <w:color w:val="000000" w:themeColor="dark1"/>
          <w:sz w:val="28"/>
          <w:szCs w:val="28"/>
        </w:rPr>
        <w:t>1891):  166,000</w:t>
      </w:r>
    </w:p>
    <w:p w:rsidR="00B31371" w:rsidRPr="00B31371" w:rsidRDefault="00B31371" w:rsidP="00B31371">
      <w:pPr>
        <w:pStyle w:val="ListParagraph"/>
        <w:numPr>
          <w:ilvl w:val="1"/>
          <w:numId w:val="5"/>
        </w:numPr>
        <w:rPr>
          <w:color w:val="292934"/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>Etc. . . .  (</w:t>
      </w:r>
      <w:proofErr w:type="gramStart"/>
      <w:r w:rsidRPr="00B31371">
        <w:rPr>
          <w:rFonts w:eastAsia="Garamond"/>
          <w:b/>
          <w:bCs/>
          <w:color w:val="000000" w:themeColor="dark1"/>
          <w:sz w:val="28"/>
          <w:szCs w:val="28"/>
        </w:rPr>
        <w:t>today</w:t>
      </w:r>
      <w:proofErr w:type="gramEnd"/>
      <w:r w:rsidRPr="00B31371">
        <w:rPr>
          <w:rFonts w:eastAsia="Garamond"/>
          <w:b/>
          <w:bCs/>
          <w:color w:val="000000" w:themeColor="dark1"/>
          <w:sz w:val="28"/>
          <w:szCs w:val="28"/>
        </w:rPr>
        <w:t xml:space="preserve"> 4 million +).  Bureaucratic expansion is geometric.  </w:t>
      </w:r>
    </w:p>
    <w:p w:rsidR="00B31371" w:rsidRPr="00B31371" w:rsidRDefault="00B31371" w:rsidP="00B31371">
      <w:pPr>
        <w:pStyle w:val="NormalWeb"/>
        <w:spacing w:before="0" w:beforeAutospacing="0" w:after="0" w:afterAutospacing="0"/>
        <w:ind w:left="1440" w:hanging="720"/>
        <w:rPr>
          <w:sz w:val="28"/>
          <w:szCs w:val="28"/>
        </w:rPr>
      </w:pPr>
      <w:r w:rsidRPr="00B31371">
        <w:rPr>
          <w:rFonts w:eastAsia="Garamond"/>
          <w:b/>
          <w:bCs/>
          <w:color w:val="000000" w:themeColor="dark1"/>
          <w:sz w:val="28"/>
          <w:szCs w:val="28"/>
        </w:rPr>
        <w:t xml:space="preserve">It grows along with </w:t>
      </w:r>
      <w:r w:rsidRPr="00B31371">
        <w:rPr>
          <w:rFonts w:eastAsia="Garamond"/>
          <w:b/>
          <w:bCs/>
          <w:color w:val="44546A" w:themeColor="dark2"/>
          <w:sz w:val="28"/>
          <w:szCs w:val="28"/>
        </w:rPr>
        <w:t>population, urbanization, and specialization</w:t>
      </w:r>
      <w:r w:rsidRPr="00B31371">
        <w:rPr>
          <w:rFonts w:eastAsia="Garamond"/>
          <w:b/>
          <w:bCs/>
          <w:color w:val="000000" w:themeColor="dark1"/>
          <w:sz w:val="28"/>
          <w:szCs w:val="28"/>
        </w:rPr>
        <w:t>.</w:t>
      </w:r>
    </w:p>
    <w:p w:rsidR="00B31371" w:rsidRDefault="00B31371"/>
    <w:p w:rsidR="00B31371" w:rsidRDefault="00B31371">
      <w:pPr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31371">
        <w:rPr>
          <w:rFonts w:ascii="Times New Roman" w:eastAsia="Arial" w:hAnsi="Times New Roman" w:cs="Times New Roman"/>
          <w:b/>
          <w:bCs/>
          <w:sz w:val="32"/>
          <w:szCs w:val="32"/>
        </w:rPr>
        <w:t>Question 3: What functions and powers does the Federal Bureaucracy have?</w:t>
      </w:r>
    </w:p>
    <w:p w:rsidR="00000000" w:rsidRPr="00B31371" w:rsidRDefault="00B31371" w:rsidP="00B31371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13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Implementation</w:t>
      </w:r>
      <w:r w:rsidRPr="00B3137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B31371">
        <w:rPr>
          <w:rFonts w:ascii="Times New Roman" w:hAnsi="Times New Roman" w:cs="Times New Roman"/>
          <w:sz w:val="32"/>
          <w:szCs w:val="32"/>
        </w:rPr>
        <w:t>carry out laws of Congress, executive</w:t>
      </w:r>
      <w:r w:rsidRPr="00B31371">
        <w:rPr>
          <w:rFonts w:ascii="Times New Roman" w:hAnsi="Times New Roman" w:cs="Times New Roman"/>
          <w:sz w:val="32"/>
          <w:szCs w:val="32"/>
        </w:rPr>
        <w:t xml:space="preserve"> orders of the President</w:t>
      </w:r>
    </w:p>
    <w:p w:rsidR="00000000" w:rsidRPr="00B31371" w:rsidRDefault="00B31371" w:rsidP="00B31371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313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Regulation</w:t>
      </w:r>
      <w:r w:rsidRPr="00B31371">
        <w:rPr>
          <w:rFonts w:ascii="Times New Roman" w:hAnsi="Times New Roman" w:cs="Times New Roman"/>
          <w:sz w:val="32"/>
          <w:szCs w:val="32"/>
        </w:rPr>
        <w:t xml:space="preserve"> (Rulemaking</w:t>
      </w:r>
      <w:proofErr w:type="gramStart"/>
      <w:r w:rsidRPr="00B31371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Pr="00B31371">
        <w:rPr>
          <w:rFonts w:ascii="Times New Roman" w:hAnsi="Times New Roman" w:cs="Times New Roman"/>
          <w:sz w:val="32"/>
          <w:szCs w:val="32"/>
        </w:rPr>
        <w:t xml:space="preserve"> issue rules and regulations that impact the public (ex: EPA sets clean ai</w:t>
      </w:r>
      <w:r w:rsidRPr="00B31371">
        <w:rPr>
          <w:rFonts w:ascii="Times New Roman" w:hAnsi="Times New Roman" w:cs="Times New Roman"/>
          <w:sz w:val="32"/>
          <w:szCs w:val="32"/>
        </w:rPr>
        <w:t xml:space="preserve">r standards) </w:t>
      </w:r>
      <w:r w:rsidRPr="00B31371">
        <w:rPr>
          <w:rFonts w:ascii="Times New Roman" w:hAnsi="Times New Roman" w:cs="Times New Roman"/>
          <w:b/>
          <w:bCs/>
          <w:sz w:val="32"/>
          <w:szCs w:val="32"/>
        </w:rPr>
        <w:t>Adjudication</w:t>
      </w:r>
      <w:r w:rsidRPr="00B31371">
        <w:rPr>
          <w:rFonts w:ascii="Times New Roman" w:hAnsi="Times New Roman" w:cs="Times New Roman"/>
          <w:sz w:val="32"/>
          <w:szCs w:val="32"/>
        </w:rPr>
        <w:t xml:space="preserve"> to challenge rules if needed. </w:t>
      </w:r>
    </w:p>
    <w:p w:rsidR="00000000" w:rsidRPr="00B31371" w:rsidRDefault="00B31371" w:rsidP="00B31371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B313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Admini</w:t>
      </w:r>
      <w:r w:rsidRPr="00B313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stration</w:t>
      </w:r>
      <w:r w:rsidRPr="00B313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1371">
        <w:rPr>
          <w:rFonts w:ascii="Times New Roman" w:hAnsi="Times New Roman" w:cs="Times New Roman"/>
          <w:sz w:val="32"/>
          <w:szCs w:val="32"/>
        </w:rPr>
        <w:t>- routine administrative work “red tape”; provide services (ex:  SSA sends social security checks to beneficiari</w:t>
      </w:r>
      <w:r w:rsidRPr="00B31371">
        <w:rPr>
          <w:rFonts w:ascii="Times New Roman" w:hAnsi="Times New Roman" w:cs="Times New Roman"/>
          <w:sz w:val="32"/>
          <w:szCs w:val="32"/>
        </w:rPr>
        <w:t>es)</w:t>
      </w:r>
    </w:p>
    <w:p w:rsidR="00B31371" w:rsidRDefault="00B31371" w:rsidP="00B31371">
      <w:pPr>
        <w:rPr>
          <w:rFonts w:ascii="Times New Roman" w:hAnsi="Times New Roman" w:cs="Times New Roman"/>
          <w:sz w:val="32"/>
          <w:szCs w:val="32"/>
        </w:rPr>
      </w:pPr>
    </w:p>
    <w:p w:rsidR="00B31371" w:rsidRDefault="00B31371" w:rsidP="00B31371">
      <w:pPr>
        <w:rPr>
          <w:rFonts w:ascii="Times New Roman" w:hAnsi="Times New Roman" w:cs="Times New Roman"/>
          <w:sz w:val="32"/>
          <w:szCs w:val="32"/>
        </w:rPr>
      </w:pPr>
    </w:p>
    <w:p w:rsidR="00B31371" w:rsidRPr="00B31371" w:rsidRDefault="00B31371" w:rsidP="00B3137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31371">
        <w:rPr>
          <w:sz w:val="32"/>
          <w:szCs w:val="32"/>
        </w:rPr>
        <w:lastRenderedPageBreak/>
        <w:t>What control do presidents exercise over the federal bureaucracy?</w:t>
      </w:r>
    </w:p>
    <w:p w:rsidR="00B31371" w:rsidRPr="00B31371" w:rsidRDefault="00B31371" w:rsidP="00B31371">
      <w:pPr>
        <w:rPr>
          <w:rFonts w:ascii="Times New Roman" w:hAnsi="Times New Roman" w:cs="Times New Roman"/>
          <w:sz w:val="32"/>
          <w:szCs w:val="32"/>
        </w:rPr>
      </w:pPr>
    </w:p>
    <w:p w:rsidR="00B31371" w:rsidRPr="00B31371" w:rsidRDefault="00B31371" w:rsidP="00B3137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B31371">
        <w:rPr>
          <w:sz w:val="32"/>
          <w:szCs w:val="32"/>
        </w:rPr>
        <w:t>appointing agency directors and subheads (with Senate approval)</w:t>
      </w:r>
    </w:p>
    <w:p w:rsidR="00B31371" w:rsidRPr="00B31371" w:rsidRDefault="00B31371" w:rsidP="00B3137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B31371">
        <w:rPr>
          <w:sz w:val="32"/>
          <w:szCs w:val="32"/>
        </w:rPr>
        <w:t>issuing executive orders compelling an agency to do/not do something</w:t>
      </w:r>
    </w:p>
    <w:p w:rsidR="00B31371" w:rsidRPr="00B31371" w:rsidRDefault="00B31371" w:rsidP="00B3137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B31371">
        <w:rPr>
          <w:sz w:val="32"/>
          <w:szCs w:val="32"/>
        </w:rPr>
        <w:t>increasing or decreasing an agency's budget (through the Office of Management and Budget)</w:t>
      </w:r>
    </w:p>
    <w:sectPr w:rsidR="00B31371" w:rsidRPr="00B31371" w:rsidSect="00B31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ÇlÇr ñ_í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377"/>
    <w:multiLevelType w:val="hybridMultilevel"/>
    <w:tmpl w:val="282C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BE"/>
    <w:multiLevelType w:val="hybridMultilevel"/>
    <w:tmpl w:val="551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22B"/>
    <w:multiLevelType w:val="hybridMultilevel"/>
    <w:tmpl w:val="80E2E7A0"/>
    <w:lvl w:ilvl="0" w:tplc="70E0B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C7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4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6A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D504AB"/>
    <w:multiLevelType w:val="hybridMultilevel"/>
    <w:tmpl w:val="9028E0FC"/>
    <w:lvl w:ilvl="0" w:tplc="C060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4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4F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08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8C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09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E4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A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B2B4C"/>
    <w:multiLevelType w:val="hybridMultilevel"/>
    <w:tmpl w:val="5F7C7FE0"/>
    <w:lvl w:ilvl="0" w:tplc="93F4732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2412"/>
    <w:multiLevelType w:val="hybridMultilevel"/>
    <w:tmpl w:val="E69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52BB"/>
    <w:multiLevelType w:val="hybridMultilevel"/>
    <w:tmpl w:val="20A6CB8C"/>
    <w:lvl w:ilvl="0" w:tplc="6A8C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68114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15A6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CC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F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CC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28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46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CC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B2711"/>
    <w:multiLevelType w:val="hybridMultilevel"/>
    <w:tmpl w:val="F44CC294"/>
    <w:lvl w:ilvl="0" w:tplc="606A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796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C0EC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C08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41E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7B0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806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6F4F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37A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sTQwNzUzNzEzMjdX0lEKTi0uzszPAykwrAUA1dpAaSwAAAA="/>
  </w:docVars>
  <w:rsids>
    <w:rsidRoot w:val="00B31371"/>
    <w:rsid w:val="004A72E8"/>
    <w:rsid w:val="00B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BBBC9-8DD2-486A-A1D6-C02A17E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792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920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69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2017-03-24T17:11:00Z</dcterms:created>
  <dcterms:modified xsi:type="dcterms:W3CDTF">2017-03-24T17:24:00Z</dcterms:modified>
</cp:coreProperties>
</file>