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E5054" w14:textId="77777777" w:rsidR="007A7A83" w:rsidRDefault="007A7A83" w:rsidP="007A7A83">
      <w:pPr>
        <w:shd w:val="clear" w:color="auto" w:fill="FFFFFF"/>
        <w:spacing w:after="100" w:afterAutospacing="1" w:line="336" w:lineRule="atLeast"/>
        <w:jc w:val="center"/>
        <w:outlineLvl w:val="0"/>
        <w:rPr>
          <w:rFonts w:ascii="Helvetica" w:eastAsia="Times New Roman" w:hAnsi="Helvetica" w:cs="Times New Roman"/>
          <w:b/>
          <w:bCs/>
          <w:color w:val="000000"/>
          <w:kern w:val="36"/>
          <w:sz w:val="48"/>
          <w:szCs w:val="48"/>
        </w:rPr>
      </w:pPr>
      <w:r w:rsidRPr="007A7A83">
        <w:rPr>
          <w:rFonts w:ascii="Helvetica" w:eastAsia="Times New Roman" w:hAnsi="Helvetica" w:cs="Times New Roman"/>
          <w:b/>
          <w:bCs/>
          <w:color w:val="000000"/>
          <w:kern w:val="36"/>
          <w:sz w:val="48"/>
          <w:szCs w:val="48"/>
        </w:rPr>
        <w:t>Active Reading Strategies: Remember and Analyze What You Read</w:t>
      </w:r>
    </w:p>
    <w:p w14:paraId="3B2C7F3B" w14:textId="77777777" w:rsidR="007A7A83" w:rsidRPr="007A7A83" w:rsidRDefault="007A7A83" w:rsidP="007A7A83">
      <w:pPr>
        <w:shd w:val="clear" w:color="auto" w:fill="FFFFFF"/>
        <w:spacing w:after="100" w:afterAutospacing="1" w:line="336" w:lineRule="atLeast"/>
        <w:jc w:val="center"/>
        <w:outlineLvl w:val="0"/>
        <w:rPr>
          <w:rFonts w:ascii="Helvetica" w:eastAsia="Times New Roman" w:hAnsi="Helvetica" w:cs="Times New Roman"/>
          <w:b/>
          <w:bCs/>
          <w:color w:val="000000"/>
          <w:kern w:val="36"/>
          <w:sz w:val="48"/>
          <w:szCs w:val="48"/>
        </w:rPr>
      </w:pPr>
      <w:r>
        <w:rPr>
          <w:rFonts w:ascii="PT Sans" w:hAnsi="PT Sans" w:cs="Times New Roman"/>
          <w:color w:val="666666"/>
        </w:rPr>
        <w:t>***</w:t>
      </w:r>
      <w:r w:rsidRPr="007A7A83">
        <w:rPr>
          <w:rFonts w:ascii="PT Sans" w:hAnsi="PT Sans" w:cs="Times New Roman"/>
          <w:color w:val="666666"/>
        </w:rPr>
        <w:t>Choose the strategies that work best for you or that best suit your purpose.</w:t>
      </w:r>
      <w:r>
        <w:rPr>
          <w:rFonts w:ascii="PT Sans" w:hAnsi="PT Sans" w:cs="Times New Roman"/>
          <w:color w:val="666666"/>
        </w:rPr>
        <w:t>***</w:t>
      </w:r>
      <w:bookmarkStart w:id="0" w:name="_GoBack"/>
      <w:bookmarkEnd w:id="0"/>
    </w:p>
    <w:p w14:paraId="3519D6AC" w14:textId="77777777" w:rsidR="007A7A83" w:rsidRPr="007A7A83" w:rsidRDefault="007A7A83" w:rsidP="007A7A83">
      <w:pPr>
        <w:numPr>
          <w:ilvl w:val="0"/>
          <w:numId w:val="1"/>
        </w:numPr>
        <w:shd w:val="clear" w:color="auto" w:fill="FFFFFF"/>
        <w:spacing w:before="100" w:beforeAutospacing="1" w:after="100" w:afterAutospacing="1"/>
        <w:ind w:left="-450"/>
        <w:rPr>
          <w:rFonts w:ascii="PT Sans" w:eastAsia="Times New Roman" w:hAnsi="PT Sans" w:cs="Times New Roman"/>
          <w:color w:val="666666"/>
        </w:rPr>
      </w:pPr>
      <w:r w:rsidRPr="007A7A83">
        <w:rPr>
          <w:rFonts w:ascii="PT Sans" w:eastAsia="Times New Roman" w:hAnsi="PT Sans" w:cs="Times New Roman"/>
          <w:b/>
          <w:bCs/>
          <w:color w:val="666666"/>
        </w:rPr>
        <w:t>Ask yourself pre-reading questions. </w:t>
      </w:r>
      <w:r w:rsidRPr="007A7A83">
        <w:rPr>
          <w:rFonts w:ascii="PT Sans" w:eastAsia="Times New Roman" w:hAnsi="PT Sans" w:cs="Times New Roman"/>
          <w:color w:val="666666"/>
        </w:rPr>
        <w:t>For example: What is the topic, and what do you already know about it? Why has the instructor assigned this reading at this point in the semester?</w:t>
      </w:r>
    </w:p>
    <w:p w14:paraId="3B4D4EF7" w14:textId="77777777" w:rsidR="007A7A83" w:rsidRPr="007A7A83" w:rsidRDefault="007A7A83" w:rsidP="007A7A83">
      <w:pPr>
        <w:numPr>
          <w:ilvl w:val="0"/>
          <w:numId w:val="2"/>
        </w:numPr>
        <w:shd w:val="clear" w:color="auto" w:fill="FFFFFF"/>
        <w:spacing w:before="100" w:beforeAutospacing="1" w:after="100" w:afterAutospacing="1"/>
        <w:ind w:left="-450"/>
        <w:rPr>
          <w:rFonts w:ascii="PT Sans" w:eastAsia="Times New Roman" w:hAnsi="PT Sans" w:cs="Times New Roman"/>
          <w:color w:val="666666"/>
        </w:rPr>
      </w:pPr>
      <w:r w:rsidRPr="007A7A83">
        <w:rPr>
          <w:rFonts w:ascii="PT Sans" w:eastAsia="Times New Roman" w:hAnsi="PT Sans" w:cs="Times New Roman"/>
          <w:b/>
          <w:bCs/>
          <w:color w:val="666666"/>
        </w:rPr>
        <w:t>Identify and define any unfamiliar terms.</w:t>
      </w:r>
    </w:p>
    <w:p w14:paraId="1FDB2257" w14:textId="77777777" w:rsidR="007A7A83" w:rsidRPr="007A7A83" w:rsidRDefault="007A7A83" w:rsidP="007A7A83">
      <w:pPr>
        <w:numPr>
          <w:ilvl w:val="0"/>
          <w:numId w:val="3"/>
        </w:numPr>
        <w:shd w:val="clear" w:color="auto" w:fill="FFFFFF"/>
        <w:spacing w:before="100" w:beforeAutospacing="1" w:after="100" w:afterAutospacing="1"/>
        <w:ind w:left="-450"/>
        <w:rPr>
          <w:rFonts w:ascii="PT Sans" w:eastAsia="Times New Roman" w:hAnsi="PT Sans" w:cs="Times New Roman"/>
          <w:color w:val="666666"/>
        </w:rPr>
      </w:pPr>
      <w:r w:rsidRPr="007A7A83">
        <w:rPr>
          <w:rFonts w:ascii="PT Sans" w:eastAsia="Times New Roman" w:hAnsi="PT Sans" w:cs="Times New Roman"/>
          <w:b/>
          <w:bCs/>
          <w:color w:val="666666"/>
        </w:rPr>
        <w:t>Bracket the main idea or thesis of the reading, and put an asterisk next to it. </w:t>
      </w:r>
      <w:r w:rsidRPr="007A7A83">
        <w:rPr>
          <w:rFonts w:ascii="PT Sans" w:eastAsia="Times New Roman" w:hAnsi="PT Sans" w:cs="Times New Roman"/>
          <w:color w:val="666666"/>
        </w:rPr>
        <w:t>Pay particular attention to the introduction or opening paragraphs to locate this information.</w:t>
      </w:r>
    </w:p>
    <w:p w14:paraId="34C11775" w14:textId="77777777" w:rsidR="007A7A83" w:rsidRPr="007A7A83" w:rsidRDefault="007A7A83" w:rsidP="007A7A83">
      <w:pPr>
        <w:numPr>
          <w:ilvl w:val="0"/>
          <w:numId w:val="4"/>
        </w:numPr>
        <w:shd w:val="clear" w:color="auto" w:fill="FFFFFF"/>
        <w:spacing w:before="100" w:beforeAutospacing="1" w:after="100" w:afterAutospacing="1"/>
        <w:ind w:left="-450"/>
        <w:rPr>
          <w:rFonts w:ascii="PT Sans" w:eastAsia="Times New Roman" w:hAnsi="PT Sans" w:cs="Times New Roman"/>
          <w:color w:val="666666"/>
        </w:rPr>
      </w:pPr>
      <w:r w:rsidRPr="007A7A83">
        <w:rPr>
          <w:rFonts w:ascii="PT Sans" w:eastAsia="Times New Roman" w:hAnsi="PT Sans" w:cs="Times New Roman"/>
          <w:b/>
          <w:bCs/>
          <w:color w:val="666666"/>
        </w:rPr>
        <w:t>Put down your highlighter. Make marginal notes or comments instead. </w:t>
      </w:r>
      <w:r w:rsidRPr="007A7A83">
        <w:rPr>
          <w:rFonts w:ascii="PT Sans" w:eastAsia="Times New Roman" w:hAnsi="PT Sans" w:cs="Times New Roman"/>
          <w:color w:val="666666"/>
        </w:rPr>
        <w:t>Every time you feel the urge to highlight something, write instead. You can summarize the text, ask questions, give assent, protest vehemently. You can also write down key words to help you recall where important points are discussed. Above all, strive to enter into a dialogue with the author.</w:t>
      </w:r>
    </w:p>
    <w:p w14:paraId="6EADB1A7" w14:textId="77777777" w:rsidR="007A7A83" w:rsidRPr="007A7A83" w:rsidRDefault="007A7A83" w:rsidP="007A7A83">
      <w:pPr>
        <w:numPr>
          <w:ilvl w:val="0"/>
          <w:numId w:val="5"/>
        </w:numPr>
        <w:shd w:val="clear" w:color="auto" w:fill="FFFFFF"/>
        <w:spacing w:before="100" w:beforeAutospacing="1" w:after="100" w:afterAutospacing="1"/>
        <w:ind w:left="-450"/>
        <w:rPr>
          <w:rFonts w:ascii="PT Sans" w:eastAsia="Times New Roman" w:hAnsi="PT Sans" w:cs="Times New Roman"/>
          <w:color w:val="666666"/>
        </w:rPr>
      </w:pPr>
      <w:r w:rsidRPr="007A7A83">
        <w:rPr>
          <w:rFonts w:ascii="PT Sans" w:eastAsia="Times New Roman" w:hAnsi="PT Sans" w:cs="Times New Roman"/>
          <w:b/>
          <w:bCs/>
          <w:color w:val="666666"/>
        </w:rPr>
        <w:t>Write questions in the margins, and then answer the questions in a reading journal or on a separate piece of paper. </w:t>
      </w:r>
      <w:r w:rsidRPr="007A7A83">
        <w:rPr>
          <w:rFonts w:ascii="PT Sans" w:eastAsia="Times New Roman" w:hAnsi="PT Sans" w:cs="Times New Roman"/>
          <w:color w:val="666666"/>
        </w:rPr>
        <w:t>If you’re reading a textbook, try changing all the titles, subtitles, sections and paragraph headings into questions. For example, the section heading “The Gas Laws of Boyle, Charles, and Avogadro” might become “What are the gas laws of Boyle, Charles, and Avogadro?”</w:t>
      </w:r>
    </w:p>
    <w:p w14:paraId="18853ED1" w14:textId="77777777" w:rsidR="007A7A83" w:rsidRPr="007A7A83" w:rsidRDefault="007A7A83" w:rsidP="007A7A83">
      <w:pPr>
        <w:numPr>
          <w:ilvl w:val="0"/>
          <w:numId w:val="6"/>
        </w:numPr>
        <w:shd w:val="clear" w:color="auto" w:fill="FFFFFF"/>
        <w:spacing w:before="100" w:beforeAutospacing="1" w:after="100" w:afterAutospacing="1"/>
        <w:ind w:left="-450"/>
        <w:rPr>
          <w:rFonts w:ascii="PT Sans" w:eastAsia="Times New Roman" w:hAnsi="PT Sans" w:cs="Times New Roman"/>
          <w:color w:val="666666"/>
        </w:rPr>
      </w:pPr>
      <w:r w:rsidRPr="007A7A83">
        <w:rPr>
          <w:rFonts w:ascii="PT Sans" w:eastAsia="Times New Roman" w:hAnsi="PT Sans" w:cs="Times New Roman"/>
          <w:b/>
          <w:bCs/>
          <w:color w:val="666666"/>
        </w:rPr>
        <w:t>Make outlines, flow charts, or diagrams that help you to map and to understand ideas visually. </w:t>
      </w:r>
      <w:r w:rsidRPr="007A7A83">
        <w:rPr>
          <w:rFonts w:ascii="PT Sans" w:eastAsia="Times New Roman" w:hAnsi="PT Sans" w:cs="Times New Roman"/>
          <w:color w:val="666666"/>
        </w:rPr>
        <w:t>See the reverse side for examples.</w:t>
      </w:r>
    </w:p>
    <w:p w14:paraId="4AC7A82C" w14:textId="77777777" w:rsidR="007A7A83" w:rsidRPr="007A7A83" w:rsidRDefault="007A7A83" w:rsidP="007A7A83">
      <w:pPr>
        <w:numPr>
          <w:ilvl w:val="0"/>
          <w:numId w:val="7"/>
        </w:numPr>
        <w:shd w:val="clear" w:color="auto" w:fill="FFFFFF"/>
        <w:spacing w:before="100" w:beforeAutospacing="1" w:after="100" w:afterAutospacing="1"/>
        <w:ind w:left="-450"/>
        <w:rPr>
          <w:rFonts w:ascii="PT Sans" w:eastAsia="Times New Roman" w:hAnsi="PT Sans" w:cs="Times New Roman"/>
          <w:color w:val="666666"/>
        </w:rPr>
      </w:pPr>
      <w:r w:rsidRPr="007A7A83">
        <w:rPr>
          <w:rFonts w:ascii="PT Sans" w:eastAsia="Times New Roman" w:hAnsi="PT Sans" w:cs="Times New Roman"/>
          <w:b/>
          <w:bCs/>
          <w:color w:val="666666"/>
        </w:rPr>
        <w:t>Read each paragraph carefully and then determine “what it says” and “what it does.” Answer “what it says” in only one sentence. </w:t>
      </w:r>
      <w:r w:rsidRPr="007A7A83">
        <w:rPr>
          <w:rFonts w:ascii="PT Sans" w:eastAsia="Times New Roman" w:hAnsi="PT Sans" w:cs="Times New Roman"/>
          <w:color w:val="666666"/>
        </w:rPr>
        <w:t>Represent the main idea of the paragraph in your own words. To answer “what it does,” describe the paragraph’s purpose within the text, such as “provides evidence for the author’s first main reason” or “introduces an opposing view.”</w:t>
      </w:r>
    </w:p>
    <w:p w14:paraId="688B8E6D" w14:textId="77777777" w:rsidR="007A7A83" w:rsidRPr="007A7A83" w:rsidRDefault="007A7A83" w:rsidP="007A7A83">
      <w:pPr>
        <w:numPr>
          <w:ilvl w:val="0"/>
          <w:numId w:val="8"/>
        </w:numPr>
        <w:shd w:val="clear" w:color="auto" w:fill="FFFFFF"/>
        <w:spacing w:before="100" w:beforeAutospacing="1" w:after="100" w:afterAutospacing="1"/>
        <w:ind w:left="-450"/>
        <w:rPr>
          <w:rFonts w:ascii="PT Sans" w:eastAsia="Times New Roman" w:hAnsi="PT Sans" w:cs="Times New Roman"/>
          <w:color w:val="666666"/>
        </w:rPr>
      </w:pPr>
      <w:r w:rsidRPr="007A7A83">
        <w:rPr>
          <w:rFonts w:ascii="PT Sans" w:eastAsia="Times New Roman" w:hAnsi="PT Sans" w:cs="Times New Roman"/>
          <w:b/>
          <w:bCs/>
          <w:color w:val="666666"/>
        </w:rPr>
        <w:t>Write a summary of an essay or chapter in your own words. </w:t>
      </w:r>
      <w:r w:rsidRPr="007A7A83">
        <w:rPr>
          <w:rFonts w:ascii="PT Sans" w:eastAsia="Times New Roman" w:hAnsi="PT Sans" w:cs="Times New Roman"/>
          <w:color w:val="666666"/>
        </w:rPr>
        <w:t>Do this in less than a page. Capture the essential ideas and perhaps one or two key examples. This approach offers a great way to be sure that you know what the reading really says or is about.</w:t>
      </w:r>
    </w:p>
    <w:p w14:paraId="4CE3E1C2" w14:textId="77777777" w:rsidR="007A7A83" w:rsidRPr="007A7A83" w:rsidRDefault="007A7A83" w:rsidP="007A7A83">
      <w:pPr>
        <w:numPr>
          <w:ilvl w:val="0"/>
          <w:numId w:val="9"/>
        </w:numPr>
        <w:shd w:val="clear" w:color="auto" w:fill="FFFFFF"/>
        <w:spacing w:before="100" w:beforeAutospacing="1" w:after="100" w:afterAutospacing="1"/>
        <w:ind w:left="-450"/>
        <w:rPr>
          <w:rFonts w:ascii="PT Sans" w:eastAsia="Times New Roman" w:hAnsi="PT Sans" w:cs="Times New Roman"/>
          <w:color w:val="666666"/>
        </w:rPr>
      </w:pPr>
      <w:r w:rsidRPr="007A7A83">
        <w:rPr>
          <w:rFonts w:ascii="PT Sans" w:eastAsia="Times New Roman" w:hAnsi="PT Sans" w:cs="Times New Roman"/>
          <w:b/>
          <w:bCs/>
          <w:color w:val="666666"/>
        </w:rPr>
        <w:t>Write your own exam question based on the reading.</w:t>
      </w:r>
    </w:p>
    <w:p w14:paraId="5D58BA79" w14:textId="77777777" w:rsidR="007A7A83" w:rsidRPr="007A7A83" w:rsidRDefault="007A7A83" w:rsidP="007A7A83">
      <w:pPr>
        <w:numPr>
          <w:ilvl w:val="0"/>
          <w:numId w:val="10"/>
        </w:numPr>
        <w:shd w:val="clear" w:color="auto" w:fill="FFFFFF"/>
        <w:spacing w:before="100" w:beforeAutospacing="1" w:after="100" w:afterAutospacing="1"/>
        <w:ind w:left="-450"/>
        <w:rPr>
          <w:rFonts w:ascii="PT Sans" w:eastAsia="Times New Roman" w:hAnsi="PT Sans" w:cs="Times New Roman"/>
          <w:color w:val="666666"/>
        </w:rPr>
      </w:pPr>
      <w:r w:rsidRPr="007A7A83">
        <w:rPr>
          <w:rFonts w:ascii="PT Sans" w:eastAsia="Times New Roman" w:hAnsi="PT Sans" w:cs="Times New Roman"/>
          <w:b/>
          <w:bCs/>
          <w:color w:val="666666"/>
        </w:rPr>
        <w:t>Teach what you have learned to someone else! </w:t>
      </w:r>
      <w:r w:rsidRPr="007A7A83">
        <w:rPr>
          <w:rFonts w:ascii="PT Sans" w:eastAsia="Times New Roman" w:hAnsi="PT Sans" w:cs="Times New Roman"/>
          <w:color w:val="666666"/>
        </w:rPr>
        <w:t>Research clearly shows that teaching is one of the most effective ways to learn. If you try to explain aloud what you have been studying, (1) you’ll transfer the information from short-term to long-term memory, and (2) you’ll quickly discover what you understand — and what you don’t.</w:t>
      </w:r>
    </w:p>
    <w:p w14:paraId="2FF69C7C" w14:textId="77777777" w:rsidR="003B0AE4" w:rsidRDefault="007A7A83"/>
    <w:sectPr w:rsidR="003B0AE4" w:rsidSect="007A7A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PT Sans">
    <w:panose1 w:val="020B0503020203020204"/>
    <w:charset w:val="CC"/>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81A6D"/>
    <w:multiLevelType w:val="multilevel"/>
    <w:tmpl w:val="009C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341BF"/>
    <w:multiLevelType w:val="multilevel"/>
    <w:tmpl w:val="0D8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17F5A"/>
    <w:multiLevelType w:val="multilevel"/>
    <w:tmpl w:val="FCEC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E4097"/>
    <w:multiLevelType w:val="multilevel"/>
    <w:tmpl w:val="2560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80C2B"/>
    <w:multiLevelType w:val="multilevel"/>
    <w:tmpl w:val="0BEA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4653F7"/>
    <w:multiLevelType w:val="multilevel"/>
    <w:tmpl w:val="ED72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93157"/>
    <w:multiLevelType w:val="multilevel"/>
    <w:tmpl w:val="4BCA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E0657"/>
    <w:multiLevelType w:val="multilevel"/>
    <w:tmpl w:val="C2D0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826F3"/>
    <w:multiLevelType w:val="multilevel"/>
    <w:tmpl w:val="FE18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7D35D7"/>
    <w:multiLevelType w:val="multilevel"/>
    <w:tmpl w:val="85C0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4"/>
  </w:num>
  <w:num w:numId="4">
    <w:abstractNumId w:val="7"/>
  </w:num>
  <w:num w:numId="5">
    <w:abstractNumId w:val="8"/>
  </w:num>
  <w:num w:numId="6">
    <w:abstractNumId w:val="0"/>
  </w:num>
  <w:num w:numId="7">
    <w:abstractNumId w:val="2"/>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83"/>
    <w:rsid w:val="0045764E"/>
    <w:rsid w:val="00571173"/>
    <w:rsid w:val="007A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412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A7A8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A83"/>
    <w:rPr>
      <w:rFonts w:ascii="Times New Roman" w:hAnsi="Times New Roman" w:cs="Times New Roman"/>
      <w:b/>
      <w:bCs/>
      <w:kern w:val="36"/>
      <w:sz w:val="48"/>
      <w:szCs w:val="48"/>
    </w:rPr>
  </w:style>
  <w:style w:type="paragraph" w:styleId="NormalWeb">
    <w:name w:val="Normal (Web)"/>
    <w:basedOn w:val="Normal"/>
    <w:uiPriority w:val="99"/>
    <w:semiHidden/>
    <w:unhideWhenUsed/>
    <w:rsid w:val="007A7A8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A7A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63340">
      <w:bodyDiv w:val="1"/>
      <w:marLeft w:val="0"/>
      <w:marRight w:val="0"/>
      <w:marTop w:val="0"/>
      <w:marBottom w:val="0"/>
      <w:divBdr>
        <w:top w:val="none" w:sz="0" w:space="0" w:color="auto"/>
        <w:left w:val="none" w:sz="0" w:space="0" w:color="auto"/>
        <w:bottom w:val="none" w:sz="0" w:space="0" w:color="auto"/>
        <w:right w:val="none" w:sz="0" w:space="0" w:color="auto"/>
      </w:divBdr>
      <w:divsChild>
        <w:div w:id="2081361035">
          <w:marLeft w:val="0"/>
          <w:marRight w:val="0"/>
          <w:marTop w:val="0"/>
          <w:marBottom w:val="0"/>
          <w:divBdr>
            <w:top w:val="none" w:sz="0" w:space="0" w:color="auto"/>
            <w:left w:val="none" w:sz="0" w:space="0" w:color="auto"/>
            <w:bottom w:val="none" w:sz="0" w:space="0" w:color="auto"/>
            <w:right w:val="none" w:sz="0" w:space="0" w:color="auto"/>
          </w:divBdr>
          <w:divsChild>
            <w:div w:id="2019386361">
              <w:marLeft w:val="0"/>
              <w:marRight w:val="0"/>
              <w:marTop w:val="0"/>
              <w:marBottom w:val="0"/>
              <w:divBdr>
                <w:top w:val="none" w:sz="0" w:space="0" w:color="auto"/>
                <w:left w:val="none" w:sz="0" w:space="0" w:color="auto"/>
                <w:bottom w:val="none" w:sz="0" w:space="0" w:color="auto"/>
                <w:right w:val="none" w:sz="0" w:space="0" w:color="auto"/>
              </w:divBdr>
              <w:divsChild>
                <w:div w:id="812871921">
                  <w:marLeft w:val="-225"/>
                  <w:marRight w:val="-225"/>
                  <w:marTop w:val="0"/>
                  <w:marBottom w:val="0"/>
                  <w:divBdr>
                    <w:top w:val="none" w:sz="0" w:space="0" w:color="auto"/>
                    <w:left w:val="none" w:sz="0" w:space="0" w:color="auto"/>
                    <w:bottom w:val="none" w:sz="0" w:space="0" w:color="auto"/>
                    <w:right w:val="none" w:sz="0" w:space="0" w:color="auto"/>
                  </w:divBdr>
                  <w:divsChild>
                    <w:div w:id="1710296470">
                      <w:marLeft w:val="0"/>
                      <w:marRight w:val="0"/>
                      <w:marTop w:val="0"/>
                      <w:marBottom w:val="0"/>
                      <w:divBdr>
                        <w:top w:val="none" w:sz="0" w:space="0" w:color="auto"/>
                        <w:left w:val="none" w:sz="0" w:space="0" w:color="auto"/>
                        <w:bottom w:val="none" w:sz="0" w:space="0" w:color="auto"/>
                        <w:right w:val="none" w:sz="0" w:space="0" w:color="auto"/>
                      </w:divBdr>
                      <w:divsChild>
                        <w:div w:id="416944509">
                          <w:marLeft w:val="0"/>
                          <w:marRight w:val="0"/>
                          <w:marTop w:val="0"/>
                          <w:marBottom w:val="0"/>
                          <w:divBdr>
                            <w:top w:val="none" w:sz="0" w:space="0" w:color="auto"/>
                            <w:left w:val="none" w:sz="0" w:space="0" w:color="auto"/>
                            <w:bottom w:val="none" w:sz="0" w:space="0" w:color="auto"/>
                            <w:right w:val="none" w:sz="0" w:space="0" w:color="auto"/>
                          </w:divBdr>
                          <w:divsChild>
                            <w:div w:id="1228228370">
                              <w:marLeft w:val="0"/>
                              <w:marRight w:val="0"/>
                              <w:marTop w:val="0"/>
                              <w:marBottom w:val="0"/>
                              <w:divBdr>
                                <w:top w:val="none" w:sz="0" w:space="0" w:color="auto"/>
                                <w:left w:val="none" w:sz="0" w:space="0" w:color="auto"/>
                                <w:bottom w:val="none" w:sz="0" w:space="0" w:color="auto"/>
                                <w:right w:val="none" w:sz="0" w:space="0" w:color="auto"/>
                              </w:divBdr>
                              <w:divsChild>
                                <w:div w:id="1218512091">
                                  <w:marLeft w:val="0"/>
                                  <w:marRight w:val="0"/>
                                  <w:marTop w:val="0"/>
                                  <w:marBottom w:val="0"/>
                                  <w:divBdr>
                                    <w:top w:val="none" w:sz="0" w:space="0" w:color="auto"/>
                                    <w:left w:val="none" w:sz="0" w:space="0" w:color="auto"/>
                                    <w:bottom w:val="none" w:sz="0" w:space="0" w:color="auto"/>
                                    <w:right w:val="none" w:sz="0" w:space="0" w:color="auto"/>
                                  </w:divBdr>
                                  <w:divsChild>
                                    <w:div w:id="1373767158">
                                      <w:marLeft w:val="0"/>
                                      <w:marRight w:val="0"/>
                                      <w:marTop w:val="0"/>
                                      <w:marBottom w:val="0"/>
                                      <w:divBdr>
                                        <w:top w:val="none" w:sz="0" w:space="0" w:color="auto"/>
                                        <w:left w:val="none" w:sz="0" w:space="0" w:color="auto"/>
                                        <w:bottom w:val="none" w:sz="0" w:space="0" w:color="auto"/>
                                        <w:right w:val="none" w:sz="0" w:space="0" w:color="auto"/>
                                      </w:divBdr>
                                      <w:divsChild>
                                        <w:div w:id="1716738657">
                                          <w:marLeft w:val="0"/>
                                          <w:marRight w:val="0"/>
                                          <w:marTop w:val="0"/>
                                          <w:marBottom w:val="0"/>
                                          <w:divBdr>
                                            <w:top w:val="none" w:sz="0" w:space="0" w:color="auto"/>
                                            <w:left w:val="none" w:sz="0" w:space="0" w:color="auto"/>
                                            <w:bottom w:val="none" w:sz="0" w:space="0" w:color="auto"/>
                                            <w:right w:val="none" w:sz="0" w:space="0" w:color="auto"/>
                                          </w:divBdr>
                                          <w:divsChild>
                                            <w:div w:id="573664923">
                                              <w:marLeft w:val="-225"/>
                                              <w:marRight w:val="-225"/>
                                              <w:marTop w:val="0"/>
                                              <w:marBottom w:val="0"/>
                                              <w:divBdr>
                                                <w:top w:val="none" w:sz="0" w:space="0" w:color="auto"/>
                                                <w:left w:val="none" w:sz="0" w:space="0" w:color="auto"/>
                                                <w:bottom w:val="none" w:sz="0" w:space="0" w:color="auto"/>
                                                <w:right w:val="none" w:sz="0" w:space="0" w:color="auto"/>
                                              </w:divBdr>
                                              <w:divsChild>
                                                <w:div w:id="1456949951">
                                                  <w:marLeft w:val="0"/>
                                                  <w:marRight w:val="0"/>
                                                  <w:marTop w:val="0"/>
                                                  <w:marBottom w:val="0"/>
                                                  <w:divBdr>
                                                    <w:top w:val="none" w:sz="0" w:space="0" w:color="auto"/>
                                                    <w:left w:val="none" w:sz="0" w:space="0" w:color="auto"/>
                                                    <w:bottom w:val="none" w:sz="0" w:space="0" w:color="auto"/>
                                                    <w:right w:val="none" w:sz="0" w:space="0" w:color="auto"/>
                                                  </w:divBdr>
                                                  <w:divsChild>
                                                    <w:div w:id="156577234">
                                                      <w:marLeft w:val="0"/>
                                                      <w:marRight w:val="0"/>
                                                      <w:marTop w:val="0"/>
                                                      <w:marBottom w:val="0"/>
                                                      <w:divBdr>
                                                        <w:top w:val="none" w:sz="0" w:space="0" w:color="auto"/>
                                                        <w:left w:val="none" w:sz="0" w:space="0" w:color="auto"/>
                                                        <w:bottom w:val="none" w:sz="0" w:space="0" w:color="auto"/>
                                                        <w:right w:val="none" w:sz="0" w:space="0" w:color="auto"/>
                                                      </w:divBdr>
                                                      <w:divsChild>
                                                        <w:div w:id="619461122">
                                                          <w:marLeft w:val="0"/>
                                                          <w:marRight w:val="0"/>
                                                          <w:marTop w:val="0"/>
                                                          <w:marBottom w:val="0"/>
                                                          <w:divBdr>
                                                            <w:top w:val="none" w:sz="0" w:space="0" w:color="auto"/>
                                                            <w:left w:val="none" w:sz="0" w:space="0" w:color="auto"/>
                                                            <w:bottom w:val="none" w:sz="0" w:space="0" w:color="auto"/>
                                                            <w:right w:val="none" w:sz="0" w:space="0" w:color="auto"/>
                                                          </w:divBdr>
                                                          <w:divsChild>
                                                            <w:div w:id="1004212663">
                                                              <w:marLeft w:val="0"/>
                                                              <w:marRight w:val="0"/>
                                                              <w:marTop w:val="0"/>
                                                              <w:marBottom w:val="0"/>
                                                              <w:divBdr>
                                                                <w:top w:val="none" w:sz="0" w:space="0" w:color="auto"/>
                                                                <w:left w:val="none" w:sz="0" w:space="0" w:color="auto"/>
                                                                <w:bottom w:val="none" w:sz="0" w:space="0" w:color="auto"/>
                                                                <w:right w:val="none" w:sz="0" w:space="0" w:color="auto"/>
                                                              </w:divBdr>
                                                              <w:divsChild>
                                                                <w:div w:id="185336700">
                                                                  <w:marLeft w:val="0"/>
                                                                  <w:marRight w:val="0"/>
                                                                  <w:marTop w:val="0"/>
                                                                  <w:marBottom w:val="0"/>
                                                                  <w:divBdr>
                                                                    <w:top w:val="none" w:sz="0" w:space="0" w:color="auto"/>
                                                                    <w:left w:val="none" w:sz="0" w:space="0" w:color="auto"/>
                                                                    <w:bottom w:val="none" w:sz="0" w:space="0" w:color="auto"/>
                                                                    <w:right w:val="none" w:sz="0" w:space="0" w:color="auto"/>
                                                                  </w:divBdr>
                                                                  <w:divsChild>
                                                                    <w:div w:id="18668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2057</Characters>
  <Application>Microsoft Macintosh Word</Application>
  <DocSecurity>0</DocSecurity>
  <Lines>17</Lines>
  <Paragraphs>4</Paragraphs>
  <ScaleCrop>false</ScaleCrop>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2017-11-08T05:43:00Z</dcterms:created>
  <dcterms:modified xsi:type="dcterms:W3CDTF">2017-11-08T05:45:00Z</dcterms:modified>
</cp:coreProperties>
</file>