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0C64D" w14:textId="77777777" w:rsidR="00DE6BE7" w:rsidRPr="00DE6BE7" w:rsidRDefault="00DE6BE7" w:rsidP="00DE6BE7">
      <w:pPr>
        <w:shd w:val="clear" w:color="auto" w:fill="FFFFFF"/>
        <w:spacing w:before="60" w:after="96" w:line="264" w:lineRule="atLeast"/>
        <w:outlineLvl w:val="0"/>
        <w:rPr>
          <w:rFonts w:ascii="Georgia" w:eastAsia="Times New Roman" w:hAnsi="Georgia" w:cs="Times New Roman"/>
          <w:color w:val="000000"/>
          <w:kern w:val="36"/>
          <w:sz w:val="58"/>
          <w:szCs w:val="58"/>
        </w:rPr>
      </w:pPr>
      <w:r w:rsidRPr="00DE6BE7">
        <w:rPr>
          <w:rFonts w:ascii="Georgia" w:eastAsia="Times New Roman" w:hAnsi="Georgia" w:cs="Times New Roman"/>
          <w:color w:val="000000"/>
          <w:kern w:val="36"/>
          <w:sz w:val="58"/>
          <w:szCs w:val="58"/>
        </w:rPr>
        <w:t>20 Memorization Techniques for College Students</w:t>
      </w:r>
    </w:p>
    <w:p w14:paraId="5DC47208" w14:textId="77777777" w:rsidR="00DE6BE7" w:rsidRPr="00DE6BE7" w:rsidRDefault="00DE6BE7" w:rsidP="00DE6BE7">
      <w:pPr>
        <w:shd w:val="clear" w:color="auto" w:fill="FFFFFF"/>
        <w:rPr>
          <w:rFonts w:ascii="Helvetica" w:eastAsia="Times New Roman" w:hAnsi="Helvetica" w:cs="Times New Roman"/>
          <w:color w:val="444444"/>
          <w:sz w:val="18"/>
          <w:szCs w:val="18"/>
        </w:rPr>
      </w:pPr>
      <w:r w:rsidRPr="00DE6BE7">
        <w:rPr>
          <w:rFonts w:ascii="Helvetica" w:hAnsi="Helvetica" w:cs="Times New Roman"/>
          <w:color w:val="444444"/>
          <w:sz w:val="18"/>
          <w:szCs w:val="18"/>
        </w:rPr>
        <w:t>Posted 1/27/14 in </w:t>
      </w:r>
      <w:hyperlink r:id="rId4" w:tooltip="View all posts in @hackcollege.com" w:history="1">
        <w:r w:rsidRPr="00DE6BE7">
          <w:rPr>
            <w:rFonts w:ascii="Helvetica" w:hAnsi="Helvetica" w:cs="Times New Roman"/>
            <w:b/>
            <w:bCs/>
            <w:color w:val="00BCF1"/>
            <w:sz w:val="18"/>
            <w:szCs w:val="18"/>
            <w:u w:val="single"/>
            <w:bdr w:val="none" w:sz="0" w:space="0" w:color="auto" w:frame="1"/>
          </w:rPr>
          <w:t>@hackcollege.com</w:t>
        </w:r>
      </w:hyperlink>
      <w:r w:rsidRPr="00DE6BE7">
        <w:rPr>
          <w:rFonts w:ascii="Helvetica" w:eastAsia="Times New Roman" w:hAnsi="Helvetica" w:cs="Times New Roman"/>
          <w:color w:val="444444"/>
          <w:sz w:val="18"/>
          <w:szCs w:val="18"/>
        </w:rPr>
        <w:t xml:space="preserve"> </w:t>
      </w:r>
    </w:p>
    <w:p w14:paraId="545772A0"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While one of Dorothy Parker’s poems </w:t>
      </w:r>
      <w:hyperlink r:id="rId5" w:tgtFrame="_blank" w:history="1">
        <w:r w:rsidRPr="00DE6BE7">
          <w:rPr>
            <w:rFonts w:ascii="Georgia" w:hAnsi="Georgia" w:cs="Times New Roman"/>
            <w:color w:val="00BCF1"/>
            <w:sz w:val="22"/>
            <w:szCs w:val="22"/>
            <w:u w:val="single"/>
            <w:bdr w:val="none" w:sz="0" w:space="0" w:color="auto" w:frame="1"/>
          </w:rPr>
          <w:t>famously states</w:t>
        </w:r>
      </w:hyperlink>
      <w:r w:rsidRPr="00DE6BE7">
        <w:rPr>
          <w:rFonts w:ascii="Georgia" w:hAnsi="Georgia" w:cs="Times New Roman"/>
          <w:color w:val="5E5A59"/>
          <w:sz w:val="22"/>
          <w:szCs w:val="22"/>
        </w:rPr>
        <w:t>, “Women and elephants never forget,” when midterms and </w:t>
      </w:r>
      <w:hyperlink r:id="rId6" w:tgtFrame="_blank" w:history="1">
        <w:r w:rsidRPr="00DE6BE7">
          <w:rPr>
            <w:rFonts w:ascii="Georgia" w:hAnsi="Georgia" w:cs="Times New Roman"/>
            <w:color w:val="00BCF1"/>
            <w:sz w:val="22"/>
            <w:szCs w:val="22"/>
            <w:u w:val="single"/>
            <w:bdr w:val="none" w:sz="0" w:space="0" w:color="auto" w:frame="1"/>
          </w:rPr>
          <w:t>finals sneak up</w:t>
        </w:r>
      </w:hyperlink>
      <w:r w:rsidRPr="00DE6BE7">
        <w:rPr>
          <w:rFonts w:ascii="Georgia" w:hAnsi="Georgia" w:cs="Times New Roman"/>
          <w:color w:val="5E5A59"/>
          <w:sz w:val="22"/>
          <w:szCs w:val="22"/>
        </w:rPr>
        <w:t>, women and men alike panic and go into </w:t>
      </w:r>
      <w:hyperlink r:id="rId7" w:tgtFrame="_blank" w:history="1">
        <w:r w:rsidRPr="00DE6BE7">
          <w:rPr>
            <w:rFonts w:ascii="Georgia" w:hAnsi="Georgia" w:cs="Times New Roman"/>
            <w:color w:val="00BCF1"/>
            <w:sz w:val="22"/>
            <w:szCs w:val="22"/>
            <w:u w:val="single"/>
            <w:bdr w:val="none" w:sz="0" w:space="0" w:color="auto" w:frame="1"/>
          </w:rPr>
          <w:t>cram-session mode</w:t>
        </w:r>
      </w:hyperlink>
      <w:r w:rsidRPr="00DE6BE7">
        <w:rPr>
          <w:rFonts w:ascii="Georgia" w:hAnsi="Georgia" w:cs="Times New Roman"/>
          <w:color w:val="5E5A59"/>
          <w:sz w:val="22"/>
          <w:szCs w:val="22"/>
        </w:rPr>
        <w:t>. However, college days and post-grad life need not suffer </w:t>
      </w:r>
      <w:hyperlink r:id="rId8" w:tgtFrame="_blank" w:history="1">
        <w:r w:rsidRPr="00DE6BE7">
          <w:rPr>
            <w:rFonts w:ascii="Georgia" w:hAnsi="Georgia" w:cs="Times New Roman"/>
            <w:color w:val="00BCF1"/>
            <w:sz w:val="22"/>
            <w:szCs w:val="22"/>
            <w:u w:val="single"/>
            <w:bdr w:val="none" w:sz="0" w:space="0" w:color="auto" w:frame="1"/>
          </w:rPr>
          <w:t>memory lapse</w:t>
        </w:r>
      </w:hyperlink>
      <w:r w:rsidRPr="00DE6BE7">
        <w:rPr>
          <w:rFonts w:ascii="Georgia" w:hAnsi="Georgia" w:cs="Times New Roman"/>
          <w:color w:val="5E5A59"/>
          <w:sz w:val="22"/>
          <w:szCs w:val="22"/>
        </w:rPr>
        <w:t>. The following memorization techniques for college students offer a variety of ways to help you earn the grade you want.</w:t>
      </w:r>
    </w:p>
    <w:p w14:paraId="39D5362C" w14:textId="77777777" w:rsidR="00DE6BE7" w:rsidRDefault="00DE6BE7" w:rsidP="00DE6BE7">
      <w:pPr>
        <w:shd w:val="clear" w:color="auto" w:fill="FFFFFF"/>
        <w:spacing w:line="360" w:lineRule="atLeast"/>
        <w:rPr>
          <w:rFonts w:ascii="Georgia" w:hAnsi="Georgia" w:cs="Times New Roman"/>
          <w:color w:val="5E5A59"/>
          <w:sz w:val="22"/>
          <w:szCs w:val="22"/>
        </w:rPr>
      </w:pPr>
    </w:p>
    <w:p w14:paraId="438C0BDA"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 The Link Method</w:t>
      </w:r>
    </w:p>
    <w:p w14:paraId="6EAF8A2D"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noProof/>
          <w:color w:val="5E5A59"/>
          <w:sz w:val="22"/>
          <w:szCs w:val="22"/>
        </w:rPr>
        <w:drawing>
          <wp:inline distT="0" distB="0" distL="0" distR="0" wp14:anchorId="32669C58" wp14:editId="2588AA32">
            <wp:extent cx="5320665" cy="2410216"/>
            <wp:effectExtent l="0" t="0" r="0" b="3175"/>
            <wp:docPr id="5" name="Picture 5" descr="ink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 meth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957" cy="2428015"/>
                    </a:xfrm>
                    <a:prstGeom prst="rect">
                      <a:avLst/>
                    </a:prstGeom>
                    <a:noFill/>
                    <a:ln>
                      <a:noFill/>
                    </a:ln>
                  </pic:spPr>
                </pic:pic>
              </a:graphicData>
            </a:graphic>
          </wp:inline>
        </w:drawing>
      </w:r>
    </w:p>
    <w:p w14:paraId="5F54D456" w14:textId="77777777" w:rsidR="00DE6BE7" w:rsidRPr="00DE6BE7" w:rsidRDefault="00DE6BE7" w:rsidP="00DE6BE7">
      <w:pPr>
        <w:shd w:val="clear" w:color="auto" w:fill="FFFFFF"/>
        <w:spacing w:line="360" w:lineRule="atLeas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rPr>
        <w:t>Image: </w:t>
      </w:r>
      <w:hyperlink r:id="rId10" w:tgtFrame="_blank" w:history="1">
        <w:proofErr w:type="spellStart"/>
        <w:r w:rsidRPr="00DE6BE7">
          <w:rPr>
            <w:rFonts w:ascii="Georgia" w:eastAsia="Times New Roman" w:hAnsi="Georgia" w:cs="Times New Roman"/>
            <w:i/>
            <w:iCs/>
            <w:color w:val="00BCF1"/>
            <w:sz w:val="22"/>
            <w:szCs w:val="22"/>
            <w:u w:val="single"/>
            <w:bdr w:val="none" w:sz="0" w:space="0" w:color="auto" w:frame="1"/>
          </w:rPr>
          <w:t>capi_camagua</w:t>
        </w:r>
        <w:proofErr w:type="spellEnd"/>
      </w:hyperlink>
    </w:p>
    <w:p w14:paraId="5462C7F9" w14:textId="77777777" w:rsidR="00DE6BE7" w:rsidRPr="00DE6BE7" w:rsidRDefault="00DE6BE7" w:rsidP="00DE6BE7">
      <w:pPr>
        <w:shd w:val="clear" w:color="auto" w:fill="FFFFFF"/>
        <w:spacing w:line="360" w:lineRule="atLeast"/>
        <w:jc w:val="righ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rPr>
        <w:t> </w:t>
      </w:r>
    </w:p>
    <w:p w14:paraId="6C9E8866"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Let’s start with the basics. The </w:t>
      </w:r>
      <w:hyperlink r:id="rId11" w:history="1">
        <w:r w:rsidRPr="00DE6BE7">
          <w:rPr>
            <w:rFonts w:ascii="Georgia" w:hAnsi="Georgia" w:cs="Times New Roman"/>
            <w:color w:val="00BCF1"/>
            <w:sz w:val="22"/>
            <w:szCs w:val="22"/>
            <w:u w:val="single"/>
            <w:bdr w:val="none" w:sz="0" w:space="0" w:color="auto" w:frame="1"/>
          </w:rPr>
          <w:t>Link Method</w:t>
        </w:r>
      </w:hyperlink>
      <w:r w:rsidRPr="00DE6BE7">
        <w:rPr>
          <w:rFonts w:ascii="Georgia" w:hAnsi="Georgia" w:cs="Times New Roman"/>
          <w:color w:val="5E5A59"/>
          <w:sz w:val="22"/>
          <w:szCs w:val="22"/>
        </w:rPr>
        <w:t> requires making associations between items in a list and then placing an image with each connection to remember them. In other words, create a strong story by linking items in a list. The images and story associated with the list sets the recall.</w:t>
      </w:r>
    </w:p>
    <w:p w14:paraId="18E3B54E"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72AF3BBD"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2. The Loci Method</w:t>
      </w:r>
    </w:p>
    <w:p w14:paraId="4793A9A9"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Next, head to ancient Rome for the </w:t>
      </w:r>
      <w:hyperlink r:id="rId12" w:history="1">
        <w:r w:rsidRPr="00DE6BE7">
          <w:rPr>
            <w:rFonts w:ascii="Georgia" w:hAnsi="Georgia" w:cs="Times New Roman"/>
            <w:color w:val="00BCF1"/>
            <w:sz w:val="22"/>
            <w:szCs w:val="22"/>
            <w:u w:val="single"/>
            <w:bdr w:val="none" w:sz="0" w:space="0" w:color="auto" w:frame="1"/>
          </w:rPr>
          <w:t>Method of Loci</w:t>
        </w:r>
      </w:hyperlink>
      <w:r w:rsidRPr="00DE6BE7">
        <w:rPr>
          <w:rFonts w:ascii="Georgia" w:hAnsi="Georgia" w:cs="Times New Roman"/>
          <w:color w:val="5E5A59"/>
          <w:sz w:val="22"/>
          <w:szCs w:val="22"/>
        </w:rPr>
        <w:t>. This method involves mentally associating items in a list with familiar locations. For example, to remember a list, place the objects in your dorm or apartment, or if you’re homesick, your parents’ place.</w:t>
      </w:r>
    </w:p>
    <w:p w14:paraId="06E096BC" w14:textId="77777777" w:rsidR="00DE6BE7" w:rsidRDefault="00DE6BE7" w:rsidP="00DE6BE7">
      <w:pPr>
        <w:shd w:val="clear" w:color="auto" w:fill="FFFFFF"/>
        <w:spacing w:after="225" w:line="360" w:lineRule="atLeast"/>
        <w:rPr>
          <w:rFonts w:ascii="Georgia" w:hAnsi="Georgia" w:cs="Times New Roman"/>
          <w:color w:val="5E5A59"/>
          <w:sz w:val="22"/>
          <w:szCs w:val="22"/>
        </w:rPr>
      </w:pPr>
    </w:p>
    <w:p w14:paraId="710351B5" w14:textId="77777777" w:rsid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Another form of the link method, creating a story (the more detailed, the better) and creating a clear path and interaction with the interior’s contents proves most effective. Use positive locations, and apply all the senses, adding color, smell, and texture to the locations and images.</w:t>
      </w:r>
    </w:p>
    <w:p w14:paraId="27627B6D" w14:textId="77777777" w:rsidR="00DE6BE7" w:rsidRDefault="00DE6BE7" w:rsidP="00DE6BE7">
      <w:pPr>
        <w:shd w:val="clear" w:color="auto" w:fill="FFFFFF"/>
        <w:spacing w:after="225" w:line="360" w:lineRule="atLeast"/>
        <w:rPr>
          <w:rFonts w:ascii="Georgia" w:hAnsi="Georgia" w:cs="Times New Roman"/>
          <w:color w:val="5E5A59"/>
          <w:sz w:val="22"/>
          <w:szCs w:val="22"/>
        </w:rPr>
      </w:pPr>
    </w:p>
    <w:p w14:paraId="0825C304"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p>
    <w:p w14:paraId="2BB72FB2"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lastRenderedPageBreak/>
        <w:t>3. The Peg System</w:t>
      </w:r>
    </w:p>
    <w:p w14:paraId="2DAD7ED4"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When a specific order comes into play, the two-step </w:t>
      </w:r>
      <w:hyperlink r:id="rId13" w:history="1">
        <w:r w:rsidRPr="00DE6BE7">
          <w:rPr>
            <w:rFonts w:ascii="Georgia" w:hAnsi="Georgia" w:cs="Times New Roman"/>
            <w:color w:val="00BCF1"/>
            <w:sz w:val="22"/>
            <w:szCs w:val="22"/>
            <w:u w:val="single"/>
            <w:bdr w:val="none" w:sz="0" w:space="0" w:color="auto" w:frame="1"/>
          </w:rPr>
          <w:t>peg system</w:t>
        </w:r>
      </w:hyperlink>
      <w:r w:rsidRPr="00DE6BE7">
        <w:rPr>
          <w:rFonts w:ascii="Georgia" w:hAnsi="Georgia" w:cs="Times New Roman"/>
          <w:color w:val="5E5A59"/>
          <w:sz w:val="22"/>
          <w:szCs w:val="22"/>
        </w:rPr>
        <w:t> is the top suggestion. First, link a number or a letter of the alphabet to a word, especially using rhymes or shapes similar to the numbers or letters for easier association. Every time you use the method, use the same list. A list might look like: 1-sun, 2-zoo, 3-bee, 4-tree, 5-jive.</w:t>
      </w:r>
      <w:r>
        <w:rPr>
          <w:rFonts w:ascii="Georgia" w:hAnsi="Georgia" w:cs="Times New Roman"/>
          <w:color w:val="5E5A59"/>
          <w:sz w:val="22"/>
          <w:szCs w:val="22"/>
        </w:rPr>
        <w:t xml:space="preserve"> </w:t>
      </w:r>
      <w:r w:rsidRPr="00DE6BE7">
        <w:rPr>
          <w:rFonts w:ascii="Georgia" w:hAnsi="Georgia" w:cs="Times New Roman"/>
          <w:color w:val="5E5A59"/>
          <w:sz w:val="22"/>
          <w:szCs w:val="22"/>
        </w:rPr>
        <w:t xml:space="preserve">With that list in mind, link the words in the list to what objects need memorization. To remember the second object on the list, think of zoo, and the sentence </w:t>
      </w:r>
      <w:proofErr w:type="gramStart"/>
      <w:r w:rsidRPr="00DE6BE7">
        <w:rPr>
          <w:rFonts w:ascii="Georgia" w:hAnsi="Georgia" w:cs="Times New Roman"/>
          <w:color w:val="5E5A59"/>
          <w:sz w:val="22"/>
          <w:szCs w:val="22"/>
        </w:rPr>
        <w:t>containing ”zoo</w:t>
      </w:r>
      <w:proofErr w:type="gramEnd"/>
      <w:r w:rsidRPr="00DE6BE7">
        <w:rPr>
          <w:rFonts w:ascii="Georgia" w:hAnsi="Georgia" w:cs="Times New Roman"/>
          <w:color w:val="5E5A59"/>
          <w:sz w:val="22"/>
          <w:szCs w:val="22"/>
        </w:rPr>
        <w:t>” provides the answer.</w:t>
      </w:r>
    </w:p>
    <w:p w14:paraId="73E76993"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0FCA0F16"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4. The Image-Name Technique</w:t>
      </w:r>
    </w:p>
    <w:p w14:paraId="55B17B02"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To remember names of specific individuals, focus on physical aspects of that person. This works well for history or literature courses. For example, think of listing the presidents of the United States, or pairing a person with a specific event or piece of work. Look up a picture of the person in question. Focus on a particular aspect of that person’s appearance.</w:t>
      </w:r>
    </w:p>
    <w:p w14:paraId="14C8E887" w14:textId="77777777" w:rsidR="00DE6BE7" w:rsidRDefault="00DE6BE7" w:rsidP="00DE6BE7">
      <w:pPr>
        <w:shd w:val="clear" w:color="auto" w:fill="FFFFFF"/>
        <w:spacing w:line="360" w:lineRule="atLeast"/>
        <w:rPr>
          <w:rFonts w:ascii="Georgia" w:hAnsi="Georgia" w:cs="Times New Roman"/>
          <w:color w:val="5E5A59"/>
          <w:sz w:val="22"/>
          <w:szCs w:val="22"/>
        </w:rPr>
      </w:pPr>
      <w:hyperlink r:id="rId14" w:history="1">
        <w:r w:rsidRPr="00DE6BE7">
          <w:rPr>
            <w:rFonts w:ascii="Georgia" w:hAnsi="Georgia" w:cs="Times New Roman"/>
            <w:color w:val="00BCF1"/>
            <w:sz w:val="22"/>
            <w:szCs w:val="22"/>
            <w:u w:val="single"/>
            <w:bdr w:val="none" w:sz="0" w:space="0" w:color="auto" w:frame="1"/>
          </w:rPr>
          <w:t>One example</w:t>
        </w:r>
      </w:hyperlink>
      <w:r w:rsidRPr="00DE6BE7">
        <w:rPr>
          <w:rFonts w:ascii="Georgia" w:hAnsi="Georgia" w:cs="Times New Roman"/>
          <w:color w:val="5E5A59"/>
          <w:sz w:val="22"/>
          <w:szCs w:val="22"/>
        </w:rPr>
        <w:t xml:space="preserve"> includes associating Shirley Temple with her curly hair. Since curly and Shirley rhyme, it’s one of the </w:t>
      </w:r>
      <w:proofErr w:type="spellStart"/>
      <w:r w:rsidRPr="00DE6BE7">
        <w:rPr>
          <w:rFonts w:ascii="Georgia" w:hAnsi="Georgia" w:cs="Times New Roman"/>
          <w:color w:val="5E5A59"/>
          <w:sz w:val="22"/>
          <w:szCs w:val="22"/>
        </w:rPr>
        <w:t>easiet</w:t>
      </w:r>
      <w:proofErr w:type="spellEnd"/>
      <w:r w:rsidRPr="00DE6BE7">
        <w:rPr>
          <w:rFonts w:ascii="Georgia" w:hAnsi="Georgia" w:cs="Times New Roman"/>
          <w:color w:val="5E5A59"/>
          <w:sz w:val="22"/>
          <w:szCs w:val="22"/>
        </w:rPr>
        <w:t xml:space="preserve"> memorization techniques.</w:t>
      </w:r>
    </w:p>
    <w:p w14:paraId="7A8D2CA0"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14F5EF10"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5. Erase-to-Remember</w:t>
      </w:r>
    </w:p>
    <w:p w14:paraId="39E0F2E2"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noProof/>
          <w:color w:val="5E5A59"/>
          <w:sz w:val="22"/>
          <w:szCs w:val="22"/>
        </w:rPr>
        <w:drawing>
          <wp:inline distT="0" distB="0" distL="0" distR="0" wp14:anchorId="06F60BEC" wp14:editId="2834025A">
            <wp:extent cx="5282565" cy="2727068"/>
            <wp:effectExtent l="0" t="0" r="635" b="0"/>
            <wp:docPr id="4" name="Picture 4" descr="rase to Re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e to Remem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8445" cy="2735266"/>
                    </a:xfrm>
                    <a:prstGeom prst="rect">
                      <a:avLst/>
                    </a:prstGeom>
                    <a:noFill/>
                    <a:ln>
                      <a:noFill/>
                    </a:ln>
                  </pic:spPr>
                </pic:pic>
              </a:graphicData>
            </a:graphic>
          </wp:inline>
        </w:drawing>
      </w:r>
    </w:p>
    <w:p w14:paraId="05D2992E" w14:textId="77777777" w:rsidR="00DE6BE7" w:rsidRPr="00DE6BE7" w:rsidRDefault="00DE6BE7" w:rsidP="00DE6BE7">
      <w:pPr>
        <w:shd w:val="clear" w:color="auto" w:fill="FFFFFF"/>
        <w:spacing w:line="360" w:lineRule="atLeas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rPr>
        <w:t>Image: </w:t>
      </w:r>
      <w:hyperlink r:id="rId16" w:tgtFrame="_blank" w:history="1">
        <w:r w:rsidRPr="00DE6BE7">
          <w:rPr>
            <w:rFonts w:ascii="Georgia" w:eastAsia="Times New Roman" w:hAnsi="Georgia" w:cs="Times New Roman"/>
            <w:i/>
            <w:iCs/>
            <w:color w:val="00BCF1"/>
            <w:sz w:val="22"/>
            <w:szCs w:val="22"/>
            <w:u w:val="single"/>
            <w:bdr w:val="none" w:sz="0" w:space="0" w:color="auto" w:frame="1"/>
          </w:rPr>
          <w:t>Shawn Campbell</w:t>
        </w:r>
      </w:hyperlink>
    </w:p>
    <w:p w14:paraId="7B4B1B5A" w14:textId="77777777" w:rsidR="00DE6BE7" w:rsidRPr="00DE6BE7" w:rsidRDefault="00DE6BE7" w:rsidP="00DE6BE7">
      <w:pPr>
        <w:shd w:val="clear" w:color="auto" w:fill="FFFFFF"/>
        <w:spacing w:line="360" w:lineRule="atLeast"/>
        <w:jc w:val="righ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rPr>
        <w:t> </w:t>
      </w:r>
    </w:p>
    <w:p w14:paraId="0B653AE4" w14:textId="77777777" w:rsidR="00DE6BE7" w:rsidRDefault="00DE6BE7" w:rsidP="00DE6BE7">
      <w:pPr>
        <w:shd w:val="clear" w:color="auto" w:fill="FFFFFF"/>
        <w:spacing w:line="360" w:lineRule="atLeast"/>
        <w:rPr>
          <w:rFonts w:ascii="Georgia" w:hAnsi="Georgia" w:cs="Times New Roman"/>
          <w:color w:val="5E5A59"/>
          <w:sz w:val="22"/>
          <w:szCs w:val="22"/>
        </w:rPr>
      </w:pPr>
      <w:hyperlink r:id="rId17" w:tgtFrame="_blank" w:history="1">
        <w:r w:rsidRPr="00DE6BE7">
          <w:rPr>
            <w:rFonts w:ascii="Georgia" w:hAnsi="Georgia" w:cs="Times New Roman"/>
            <w:color w:val="00BCF1"/>
            <w:sz w:val="22"/>
            <w:szCs w:val="22"/>
            <w:u w:val="single"/>
            <w:bdr w:val="none" w:sz="0" w:space="0" w:color="auto" w:frame="1"/>
          </w:rPr>
          <w:t>Willamette University</w:t>
        </w:r>
      </w:hyperlink>
      <w:r w:rsidRPr="00DE6BE7">
        <w:rPr>
          <w:rFonts w:ascii="Georgia" w:hAnsi="Georgia" w:cs="Times New Roman"/>
          <w:color w:val="5E5A59"/>
          <w:sz w:val="22"/>
          <w:szCs w:val="22"/>
        </w:rPr>
        <w:t>‘s </w:t>
      </w:r>
      <w:hyperlink r:id="rId18" w:history="1">
        <w:r w:rsidRPr="00DE6BE7">
          <w:rPr>
            <w:rFonts w:ascii="Georgia" w:hAnsi="Georgia" w:cs="Times New Roman"/>
            <w:color w:val="00BCF1"/>
            <w:sz w:val="22"/>
            <w:szCs w:val="22"/>
            <w:u w:val="single"/>
            <w:bdr w:val="none" w:sz="0" w:space="0" w:color="auto" w:frame="1"/>
          </w:rPr>
          <w:t>Dr. John Terry</w:t>
        </w:r>
      </w:hyperlink>
      <w:r w:rsidRPr="00DE6BE7">
        <w:rPr>
          <w:rFonts w:ascii="Georgia" w:hAnsi="Georgia" w:cs="Times New Roman"/>
          <w:color w:val="5E5A59"/>
          <w:sz w:val="22"/>
          <w:szCs w:val="22"/>
        </w:rPr>
        <w:t> advises writing out everything that merits memorization in pencil prior to testing. Once committed concretely to memory, erase that information from the list. At the end of the exercise, your paper will be blank, and your mind full.</w:t>
      </w:r>
    </w:p>
    <w:p w14:paraId="45910595" w14:textId="77777777" w:rsidR="00DE6BE7" w:rsidRDefault="00DE6BE7" w:rsidP="00DE6BE7">
      <w:pPr>
        <w:shd w:val="clear" w:color="auto" w:fill="FFFFFF"/>
        <w:spacing w:line="360" w:lineRule="atLeast"/>
        <w:rPr>
          <w:rFonts w:ascii="Georgia" w:hAnsi="Georgia" w:cs="Times New Roman"/>
          <w:color w:val="5E5A59"/>
          <w:sz w:val="22"/>
          <w:szCs w:val="22"/>
        </w:rPr>
      </w:pPr>
    </w:p>
    <w:p w14:paraId="67900D47" w14:textId="77777777" w:rsidR="00DE6BE7" w:rsidRDefault="00DE6BE7" w:rsidP="00DE6BE7">
      <w:pPr>
        <w:shd w:val="clear" w:color="auto" w:fill="FFFFFF"/>
        <w:spacing w:line="360" w:lineRule="atLeast"/>
        <w:rPr>
          <w:rFonts w:ascii="Georgia" w:hAnsi="Georgia" w:cs="Times New Roman"/>
          <w:color w:val="5E5A59"/>
          <w:sz w:val="22"/>
          <w:szCs w:val="22"/>
        </w:rPr>
      </w:pPr>
    </w:p>
    <w:p w14:paraId="1C5A4911" w14:textId="77777777" w:rsidR="00DE6BE7" w:rsidRDefault="00DE6BE7" w:rsidP="00DE6BE7">
      <w:pPr>
        <w:shd w:val="clear" w:color="auto" w:fill="FFFFFF"/>
        <w:spacing w:line="360" w:lineRule="atLeast"/>
        <w:rPr>
          <w:rFonts w:ascii="Georgia" w:hAnsi="Georgia" w:cs="Times New Roman"/>
          <w:color w:val="5E5A59"/>
          <w:sz w:val="22"/>
          <w:szCs w:val="22"/>
        </w:rPr>
      </w:pPr>
    </w:p>
    <w:p w14:paraId="4EB1D6B5" w14:textId="77777777" w:rsidR="00DE6BE7" w:rsidRDefault="00DE6BE7" w:rsidP="00DE6BE7">
      <w:pPr>
        <w:shd w:val="clear" w:color="auto" w:fill="FFFFFF"/>
        <w:spacing w:line="360" w:lineRule="atLeast"/>
        <w:rPr>
          <w:rFonts w:ascii="Georgia" w:hAnsi="Georgia" w:cs="Times New Roman"/>
          <w:color w:val="5E5A59"/>
          <w:sz w:val="22"/>
          <w:szCs w:val="22"/>
        </w:rPr>
      </w:pPr>
    </w:p>
    <w:p w14:paraId="1786CD2D"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2979EEA5"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6. Keywords</w:t>
      </w:r>
    </w:p>
    <w:p w14:paraId="45C50BBB"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Using keywords helps in learning vocabulary, especially if your GPA suffers from foreign language requirements. Choose a foreign word to memorize, then choose an </w:t>
      </w:r>
      <w:hyperlink r:id="rId19" w:tgtFrame="_blank" w:history="1">
        <w:r w:rsidRPr="00DE6BE7">
          <w:rPr>
            <w:rFonts w:ascii="Georgia" w:hAnsi="Georgia" w:cs="Times New Roman"/>
            <w:color w:val="00BCF1"/>
            <w:sz w:val="22"/>
            <w:szCs w:val="22"/>
            <w:u w:val="single"/>
            <w:bdr w:val="none" w:sz="0" w:space="0" w:color="auto" w:frame="1"/>
          </w:rPr>
          <w:t>English</w:t>
        </w:r>
      </w:hyperlink>
      <w:r w:rsidRPr="00DE6BE7">
        <w:rPr>
          <w:rFonts w:ascii="Georgia" w:hAnsi="Georgia" w:cs="Times New Roman"/>
          <w:color w:val="5E5A59"/>
          <w:sz w:val="22"/>
          <w:szCs w:val="22"/>
        </w:rPr>
        <w:t> (or any other base language) word that sounds similar as your keyword, and finally, create an image that pairs the keyword with the real meaning of the foreign word.</w:t>
      </w:r>
    </w:p>
    <w:p w14:paraId="335FCBF7"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For example, the </w:t>
      </w:r>
      <w:hyperlink r:id="rId20" w:tgtFrame="_blank" w:history="1">
        <w:r w:rsidRPr="00DE6BE7">
          <w:rPr>
            <w:rFonts w:ascii="Georgia" w:hAnsi="Georgia" w:cs="Times New Roman"/>
            <w:color w:val="00BCF1"/>
            <w:sz w:val="22"/>
            <w:szCs w:val="22"/>
            <w:u w:val="single"/>
            <w:bdr w:val="none" w:sz="0" w:space="0" w:color="auto" w:frame="1"/>
          </w:rPr>
          <w:t>Spanish</w:t>
        </w:r>
      </w:hyperlink>
      <w:r w:rsidRPr="00DE6BE7">
        <w:rPr>
          <w:rFonts w:ascii="Georgia" w:hAnsi="Georgia" w:cs="Times New Roman"/>
          <w:color w:val="5E5A59"/>
          <w:sz w:val="22"/>
          <w:szCs w:val="22"/>
        </w:rPr>
        <w:t> word casa — which means house — could be associated with case, so picture a case enclosing a house.</w:t>
      </w:r>
    </w:p>
    <w:p w14:paraId="7D20A40F"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6842D1C7"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7. Mind Maps</w:t>
      </w:r>
    </w:p>
    <w:p w14:paraId="6676A2B9"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noProof/>
          <w:color w:val="5E5A59"/>
          <w:sz w:val="22"/>
          <w:szCs w:val="22"/>
        </w:rPr>
        <w:drawing>
          <wp:inline distT="0" distB="0" distL="0" distR="0" wp14:anchorId="6E4AF136" wp14:editId="4C149F80">
            <wp:extent cx="6044565" cy="2965453"/>
            <wp:effectExtent l="0" t="0" r="635" b="6350"/>
            <wp:docPr id="3" name="Picture 3" descr="ind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 ma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0580" cy="2968404"/>
                    </a:xfrm>
                    <a:prstGeom prst="rect">
                      <a:avLst/>
                    </a:prstGeom>
                    <a:noFill/>
                    <a:ln>
                      <a:noFill/>
                    </a:ln>
                  </pic:spPr>
                </pic:pic>
              </a:graphicData>
            </a:graphic>
          </wp:inline>
        </w:drawing>
      </w:r>
    </w:p>
    <w:p w14:paraId="704D6E78" w14:textId="77777777" w:rsidR="00DE6BE7" w:rsidRPr="00DE6BE7" w:rsidRDefault="00DE6BE7" w:rsidP="00DE6BE7">
      <w:pPr>
        <w:shd w:val="clear" w:color="auto" w:fill="FFFFFF"/>
        <w:spacing w:line="360" w:lineRule="atLeas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bdr w:val="none" w:sz="0" w:space="0" w:color="auto" w:frame="1"/>
        </w:rPr>
        <w:t>Image: </w:t>
      </w:r>
      <w:hyperlink r:id="rId22" w:tgtFrame="_blank" w:history="1">
        <w:r w:rsidRPr="00DE6BE7">
          <w:rPr>
            <w:rFonts w:ascii="Georgia" w:eastAsia="Times New Roman" w:hAnsi="Georgia" w:cs="Times New Roman"/>
            <w:i/>
            <w:iCs/>
            <w:color w:val="00BCF1"/>
            <w:sz w:val="22"/>
            <w:szCs w:val="22"/>
            <w:u w:val="single"/>
            <w:bdr w:val="none" w:sz="0" w:space="0" w:color="auto" w:frame="1"/>
          </w:rPr>
          <w:t>See in Colors</w:t>
        </w:r>
      </w:hyperlink>
    </w:p>
    <w:p w14:paraId="6593D492" w14:textId="77777777" w:rsidR="00DE6BE7" w:rsidRPr="00DE6BE7" w:rsidRDefault="00DE6BE7" w:rsidP="00DE6BE7">
      <w:pPr>
        <w:shd w:val="clear" w:color="auto" w:fill="FFFFFF"/>
        <w:spacing w:line="360" w:lineRule="atLeast"/>
        <w:jc w:val="right"/>
        <w:rPr>
          <w:rFonts w:ascii="Georgia" w:eastAsia="Times New Roman" w:hAnsi="Georgia" w:cs="Times New Roman"/>
          <w:i/>
          <w:iCs/>
          <w:color w:val="5E5A59"/>
          <w:sz w:val="22"/>
          <w:szCs w:val="22"/>
        </w:rPr>
      </w:pPr>
      <w:r w:rsidRPr="00DE6BE7">
        <w:rPr>
          <w:rFonts w:ascii="Georgia" w:eastAsia="Times New Roman" w:hAnsi="Georgia" w:cs="Times New Roman"/>
          <w:i/>
          <w:iCs/>
          <w:color w:val="5E5A59"/>
          <w:sz w:val="22"/>
          <w:szCs w:val="22"/>
        </w:rPr>
        <w:t> </w:t>
      </w:r>
    </w:p>
    <w:p w14:paraId="734EE34A"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Drawing mind maps easily and clearly organizes and condenses information. Working especially well for understanding chapters in a textbook, draw the main heading at the center, and use the subheadings as offshoots. Then, important details shoot off from those.</w:t>
      </w:r>
    </w:p>
    <w:p w14:paraId="3472908F"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8. Chunking</w:t>
      </w:r>
    </w:p>
    <w:p w14:paraId="2A208F66"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This technique involves breaking down or clustering information. Take a large piece of information, and reduce it into smaller subcategories. For instance, if you needed to remember a large number, say 780,592, you’d break it into 78-05-92. You’ll retain information longer with this process, as well.</w:t>
      </w:r>
    </w:p>
    <w:p w14:paraId="3E2A008A"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9. Acronyms</w:t>
      </w:r>
    </w:p>
    <w:p w14:paraId="6C6388B8" w14:textId="77777777" w:rsid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One of the simplest ways to remember processes or parts of a larger picture, use the first letter of each word to make one long acronym. Remember ROYGBIV?</w:t>
      </w:r>
    </w:p>
    <w:p w14:paraId="4180EBD6" w14:textId="77777777" w:rsidR="00DE6BE7" w:rsidRDefault="00DE6BE7" w:rsidP="00DE6BE7">
      <w:pPr>
        <w:shd w:val="clear" w:color="auto" w:fill="FFFFFF"/>
        <w:spacing w:after="225" w:line="360" w:lineRule="atLeast"/>
        <w:rPr>
          <w:rFonts w:ascii="Georgia" w:hAnsi="Georgia" w:cs="Times New Roman"/>
          <w:color w:val="5E5A59"/>
          <w:sz w:val="22"/>
          <w:szCs w:val="22"/>
        </w:rPr>
      </w:pPr>
    </w:p>
    <w:p w14:paraId="09E4474A"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p>
    <w:p w14:paraId="158F8D7E"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10. Acrostics</w:t>
      </w:r>
    </w:p>
    <w:p w14:paraId="3F33E9AC"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An </w:t>
      </w:r>
      <w:hyperlink r:id="rId23" w:tgtFrame="_blank" w:history="1">
        <w:r w:rsidRPr="00DE6BE7">
          <w:rPr>
            <w:rFonts w:ascii="Georgia" w:hAnsi="Georgia" w:cs="Times New Roman"/>
            <w:color w:val="00BCF1"/>
            <w:sz w:val="22"/>
            <w:szCs w:val="22"/>
            <w:u w:val="single"/>
            <w:bdr w:val="none" w:sz="0" w:space="0" w:color="auto" w:frame="1"/>
          </w:rPr>
          <w:t>acrostic</w:t>
        </w:r>
      </w:hyperlink>
      <w:r w:rsidRPr="00DE6BE7">
        <w:rPr>
          <w:rFonts w:ascii="Georgia" w:hAnsi="Georgia" w:cs="Times New Roman"/>
          <w:color w:val="5E5A59"/>
          <w:sz w:val="22"/>
          <w:szCs w:val="22"/>
        </w:rPr>
        <w:t> takes an acronym to the next step. Instead of simply using the first letter, an acrostic takes the first letter of each word to form a poem or sentence that points to the real words. Think elementary math or guitar lines: Please Excuse My Dear Aunt Sally (Parenthesis, Exponents, Multiplication, Division, Addition, and Subtraction) and Every Good Boy Does Fine (E, G, B, D, F).</w:t>
      </w:r>
    </w:p>
    <w:p w14:paraId="45984F97"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7F32211A"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11. Pythagoras Method</w:t>
      </w:r>
    </w:p>
    <w:p w14:paraId="412CED10"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Remember the </w:t>
      </w:r>
      <w:hyperlink r:id="rId24" w:tgtFrame="_blank" w:history="1">
        <w:r w:rsidRPr="00DE6BE7">
          <w:rPr>
            <w:rFonts w:ascii="Georgia" w:hAnsi="Georgia" w:cs="Times New Roman"/>
            <w:color w:val="00BCF1"/>
            <w:sz w:val="22"/>
            <w:szCs w:val="22"/>
            <w:u w:val="single"/>
            <w:bdr w:val="none" w:sz="0" w:space="0" w:color="auto" w:frame="1"/>
          </w:rPr>
          <w:t>Pythagorean Theorem</w:t>
        </w:r>
      </w:hyperlink>
      <w:r w:rsidRPr="00DE6BE7">
        <w:rPr>
          <w:rFonts w:ascii="Georgia" w:hAnsi="Georgia" w:cs="Times New Roman"/>
          <w:color w:val="5E5A59"/>
          <w:sz w:val="22"/>
          <w:szCs w:val="22"/>
        </w:rPr>
        <w:t>? If that’s a rusty recall, take his biographical memorization technique to practice. When a teacher begins a section, study immediately, and prior to bed, try to remember everything you went over. Add more information to your nightly review with each class. By the night before the big test, you’ll be able to recall the full material of the section.</w:t>
      </w:r>
    </w:p>
    <w:p w14:paraId="738F5A26"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5D824DC0"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12. Repeat</w:t>
      </w:r>
    </w:p>
    <w:p w14:paraId="6AEDB8F5"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If you enjoy </w:t>
      </w:r>
      <w:hyperlink r:id="rId25" w:tgtFrame="_blank" w:history="1">
        <w:r w:rsidRPr="00DE6BE7">
          <w:rPr>
            <w:rFonts w:ascii="Georgia" w:hAnsi="Georgia" w:cs="Times New Roman"/>
            <w:color w:val="00BCF1"/>
            <w:sz w:val="22"/>
            <w:szCs w:val="22"/>
            <w:u w:val="single"/>
            <w:bdr w:val="none" w:sz="0" w:space="0" w:color="auto" w:frame="1"/>
          </w:rPr>
          <w:t>study groups</w:t>
        </w:r>
      </w:hyperlink>
      <w:r w:rsidRPr="00DE6BE7">
        <w:rPr>
          <w:rFonts w:ascii="Georgia" w:hAnsi="Georgia" w:cs="Times New Roman"/>
          <w:color w:val="5E5A59"/>
          <w:sz w:val="22"/>
          <w:szCs w:val="22"/>
        </w:rPr>
        <w:t>, make sure to meet right after class. By immediate repeating, reciting, and discussing that information that was just taught, you more readily solidify concepts in long-term memory. Put into practice, simple repeating can be one of the most powerful memorization techniques for college students.</w:t>
      </w:r>
    </w:p>
    <w:p w14:paraId="3CDD72A9"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Plus, people hear and understand differently, so hearing various analyses aids in fuller comprehension.</w:t>
      </w:r>
    </w:p>
    <w:p w14:paraId="1684875A"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13. Spurts and Breaks</w:t>
      </w:r>
    </w:p>
    <w:p w14:paraId="754945E2"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noProof/>
          <w:color w:val="5E5A59"/>
          <w:sz w:val="22"/>
          <w:szCs w:val="22"/>
        </w:rPr>
        <w:drawing>
          <wp:inline distT="0" distB="0" distL="0" distR="0" wp14:anchorId="4E37C724" wp14:editId="4CDFA185">
            <wp:extent cx="4749165" cy="2763928"/>
            <wp:effectExtent l="0" t="0" r="635" b="5080"/>
            <wp:docPr id="2" name="Picture 2" descr="mprove study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ove study sess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1043" cy="2770841"/>
                    </a:xfrm>
                    <a:prstGeom prst="rect">
                      <a:avLst/>
                    </a:prstGeom>
                    <a:noFill/>
                    <a:ln>
                      <a:noFill/>
                    </a:ln>
                  </pic:spPr>
                </pic:pic>
              </a:graphicData>
            </a:graphic>
          </wp:inline>
        </w:drawing>
      </w:r>
    </w:p>
    <w:p w14:paraId="170AE62A" w14:textId="77777777" w:rsidR="00DE6BE7" w:rsidRPr="00DE6BE7" w:rsidRDefault="00DE6BE7" w:rsidP="00DE6BE7">
      <w:pPr>
        <w:shd w:val="clear" w:color="auto" w:fill="FFFFFF"/>
        <w:spacing w:line="360" w:lineRule="atLeast"/>
        <w:rPr>
          <w:rFonts w:ascii="Georgia" w:hAnsi="Georgia" w:cs="Times New Roman"/>
          <w:color w:val="5E5A59"/>
          <w:sz w:val="22"/>
          <w:szCs w:val="22"/>
        </w:rPr>
      </w:pPr>
      <w:hyperlink r:id="rId27" w:tgtFrame="_blank" w:history="1">
        <w:r w:rsidRPr="00DE6BE7">
          <w:rPr>
            <w:rFonts w:ascii="Georgia" w:hAnsi="Georgia" w:cs="Times New Roman"/>
            <w:color w:val="00BCF1"/>
            <w:sz w:val="22"/>
            <w:szCs w:val="22"/>
            <w:u w:val="single"/>
            <w:bdr w:val="none" w:sz="0" w:space="0" w:color="auto" w:frame="1"/>
          </w:rPr>
          <w:t>All-nighters</w:t>
        </w:r>
      </w:hyperlink>
      <w:r w:rsidRPr="00DE6BE7">
        <w:rPr>
          <w:rFonts w:ascii="Georgia" w:hAnsi="Georgia" w:cs="Times New Roman"/>
          <w:color w:val="5E5A59"/>
          <w:sz w:val="22"/>
          <w:szCs w:val="22"/>
        </w:rPr>
        <w:t> and </w:t>
      </w:r>
      <w:hyperlink r:id="rId28" w:tgtFrame="_blank" w:history="1">
        <w:r w:rsidRPr="00DE6BE7">
          <w:rPr>
            <w:rFonts w:ascii="Georgia" w:hAnsi="Georgia" w:cs="Times New Roman"/>
            <w:color w:val="00BCF1"/>
            <w:sz w:val="22"/>
            <w:szCs w:val="22"/>
            <w:u w:val="single"/>
            <w:bdr w:val="none" w:sz="0" w:space="0" w:color="auto" w:frame="1"/>
          </w:rPr>
          <w:t>library camping</w:t>
        </w:r>
      </w:hyperlink>
      <w:r w:rsidRPr="00DE6BE7">
        <w:rPr>
          <w:rFonts w:ascii="Georgia" w:hAnsi="Georgia" w:cs="Times New Roman"/>
          <w:color w:val="5E5A59"/>
          <w:sz w:val="22"/>
          <w:szCs w:val="22"/>
        </w:rPr>
        <w:t> doesn’t produce the best results, believe it or not. </w:t>
      </w:r>
      <w:hyperlink r:id="rId29" w:history="1">
        <w:r w:rsidRPr="00DE6BE7">
          <w:rPr>
            <w:rFonts w:ascii="Georgia" w:hAnsi="Georgia" w:cs="Times New Roman"/>
            <w:color w:val="00BCF1"/>
            <w:sz w:val="22"/>
            <w:szCs w:val="22"/>
            <w:u w:val="single"/>
            <w:bdr w:val="none" w:sz="0" w:space="0" w:color="auto" w:frame="1"/>
          </w:rPr>
          <w:t>Study breaks</w:t>
        </w:r>
      </w:hyperlink>
      <w:r w:rsidRPr="00DE6BE7">
        <w:rPr>
          <w:rFonts w:ascii="Georgia" w:hAnsi="Georgia" w:cs="Times New Roman"/>
          <w:color w:val="5E5A59"/>
          <w:sz w:val="22"/>
          <w:szCs w:val="22"/>
        </w:rPr>
        <w:t>, when placed within study intervals, actually better support retention. Plan one to two-hour </w:t>
      </w:r>
      <w:hyperlink r:id="rId30" w:tgtFrame="_blank" w:history="1">
        <w:r w:rsidRPr="00DE6BE7">
          <w:rPr>
            <w:rFonts w:ascii="Georgia" w:hAnsi="Georgia" w:cs="Times New Roman"/>
            <w:color w:val="00BCF1"/>
            <w:sz w:val="22"/>
            <w:szCs w:val="22"/>
            <w:u w:val="single"/>
            <w:bdr w:val="none" w:sz="0" w:space="0" w:color="auto" w:frame="1"/>
          </w:rPr>
          <w:t>study sessions</w:t>
        </w:r>
      </w:hyperlink>
      <w:r w:rsidRPr="00DE6BE7">
        <w:rPr>
          <w:rFonts w:ascii="Georgia" w:hAnsi="Georgia" w:cs="Times New Roman"/>
          <w:color w:val="5E5A59"/>
          <w:sz w:val="22"/>
          <w:szCs w:val="22"/>
        </w:rPr>
        <w:t> three to four times a week.</w:t>
      </w:r>
    </w:p>
    <w:p w14:paraId="182CA4DD" w14:textId="77777777" w:rsid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 xml:space="preserve">Studying in intervals similar to class duration (such as thirty minutes, a </w:t>
      </w:r>
      <w:proofErr w:type="gramStart"/>
      <w:r w:rsidRPr="00DE6BE7">
        <w:rPr>
          <w:rFonts w:ascii="Georgia" w:hAnsi="Georgia" w:cs="Times New Roman"/>
          <w:color w:val="5E5A59"/>
          <w:sz w:val="22"/>
          <w:szCs w:val="22"/>
        </w:rPr>
        <w:t>ten minute</w:t>
      </w:r>
      <w:proofErr w:type="gramEnd"/>
      <w:r w:rsidRPr="00DE6BE7">
        <w:rPr>
          <w:rFonts w:ascii="Georgia" w:hAnsi="Georgia" w:cs="Times New Roman"/>
          <w:color w:val="5E5A59"/>
          <w:sz w:val="22"/>
          <w:szCs w:val="22"/>
        </w:rPr>
        <w:t xml:space="preserve"> break, and another thirty minutes) fits most students’ attention spans.</w:t>
      </w:r>
    </w:p>
    <w:p w14:paraId="03BD7054" w14:textId="77777777" w:rsidR="00DE6BE7" w:rsidRDefault="00DE6BE7" w:rsidP="00DE6BE7">
      <w:pPr>
        <w:shd w:val="clear" w:color="auto" w:fill="FFFFFF"/>
        <w:spacing w:after="225" w:line="360" w:lineRule="atLeast"/>
        <w:rPr>
          <w:rFonts w:ascii="Georgia" w:hAnsi="Georgia" w:cs="Times New Roman"/>
          <w:color w:val="5E5A59"/>
          <w:sz w:val="22"/>
          <w:szCs w:val="22"/>
        </w:rPr>
      </w:pPr>
    </w:p>
    <w:p w14:paraId="158B0948"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p>
    <w:p w14:paraId="11EFBC91"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14. Morning Memorization</w:t>
      </w:r>
    </w:p>
    <w:p w14:paraId="3521BD00"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While reviewing before perfectly ends a productive day, use the morning and daylight, especially on weekends, for extra-strenuous study material. </w:t>
      </w:r>
      <w:hyperlink r:id="rId31" w:tgtFrame="_blank" w:history="1">
        <w:r w:rsidRPr="00DE6BE7">
          <w:rPr>
            <w:rFonts w:ascii="Georgia" w:hAnsi="Georgia" w:cs="Times New Roman"/>
            <w:color w:val="00BCF1"/>
            <w:sz w:val="22"/>
            <w:szCs w:val="22"/>
            <w:u w:val="single"/>
            <w:bdr w:val="none" w:sz="0" w:space="0" w:color="auto" w:frame="1"/>
          </w:rPr>
          <w:t>Well-rested</w:t>
        </w:r>
      </w:hyperlink>
      <w:r w:rsidRPr="00DE6BE7">
        <w:rPr>
          <w:rFonts w:ascii="Georgia" w:hAnsi="Georgia" w:cs="Times New Roman"/>
          <w:color w:val="5E5A59"/>
          <w:sz w:val="22"/>
          <w:szCs w:val="22"/>
        </w:rPr>
        <w:t> and without the panic of a dwindling night, day hours foster memorization and productivity.</w:t>
      </w:r>
    </w:p>
    <w:p w14:paraId="6A5C76EC"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784B3856"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15. The Journey Method</w:t>
      </w:r>
    </w:p>
    <w:p w14:paraId="78BD3E10"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The </w:t>
      </w:r>
      <w:hyperlink r:id="rId32" w:tgtFrame="_blank" w:history="1">
        <w:r w:rsidRPr="00DE6BE7">
          <w:rPr>
            <w:rFonts w:ascii="Georgia" w:hAnsi="Georgia" w:cs="Times New Roman"/>
            <w:color w:val="00BCF1"/>
            <w:sz w:val="22"/>
            <w:szCs w:val="22"/>
            <w:u w:val="single"/>
            <w:bdr w:val="none" w:sz="0" w:space="0" w:color="auto" w:frame="1"/>
          </w:rPr>
          <w:t>Journey Method</w:t>
        </w:r>
      </w:hyperlink>
      <w:r w:rsidRPr="00DE6BE7">
        <w:rPr>
          <w:rFonts w:ascii="Georgia" w:hAnsi="Georgia" w:cs="Times New Roman"/>
          <w:color w:val="5E5A59"/>
          <w:sz w:val="22"/>
          <w:szCs w:val="22"/>
        </w:rPr>
        <w:t> combines storytelling and order techniques as used in the Peg System by using visual landmarks along a journey to convey information. For remembering lists, associate a listed item with a stop on a popular route in your daily life. For example, a subway route from school to work might apply.</w:t>
      </w:r>
    </w:p>
    <w:p w14:paraId="0F02F1B6"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7EFF9D5E"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16. Write and Re-write</w:t>
      </w:r>
    </w:p>
    <w:p w14:paraId="2F451F94"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Don’t think you can skip </w:t>
      </w:r>
      <w:hyperlink r:id="rId33" w:tgtFrame="_blank" w:history="1">
        <w:r w:rsidRPr="00DE6BE7">
          <w:rPr>
            <w:rFonts w:ascii="Georgia" w:hAnsi="Georgia" w:cs="Times New Roman"/>
            <w:color w:val="00BCF1"/>
            <w:sz w:val="22"/>
            <w:szCs w:val="22"/>
            <w:u w:val="single"/>
            <w:bdr w:val="none" w:sz="0" w:space="0" w:color="auto" w:frame="1"/>
          </w:rPr>
          <w:t>taking notes</w:t>
        </w:r>
      </w:hyperlink>
      <w:r w:rsidRPr="00DE6BE7">
        <w:rPr>
          <w:rFonts w:ascii="Georgia" w:hAnsi="Georgia" w:cs="Times New Roman"/>
          <w:color w:val="5E5A59"/>
          <w:sz w:val="22"/>
          <w:szCs w:val="22"/>
        </w:rPr>
        <w:t> in class or in meetings. Truly listen, and take notes of the speaker’s points. Test information often comes directly from lecture.</w:t>
      </w:r>
    </w:p>
    <w:p w14:paraId="09D93122"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In addition, re-write or type your notes. The process of reading and rewriting re-establishes the information for not only a fresh understanding, but a more permanent effect. Plus, write notes in different areas: books, notebook, study guides, etc.</w:t>
      </w:r>
    </w:p>
    <w:p w14:paraId="6C3E99F3"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17. Motion Memorization</w:t>
      </w:r>
    </w:p>
    <w:p w14:paraId="38A4ECC0"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While knowledge in sports, music, and dance requires active learning, </w:t>
      </w:r>
      <w:hyperlink r:id="rId34" w:history="1">
        <w:r w:rsidRPr="00DE6BE7">
          <w:rPr>
            <w:rFonts w:ascii="Georgia" w:hAnsi="Georgia" w:cs="Times New Roman"/>
            <w:color w:val="00BCF1"/>
            <w:sz w:val="22"/>
            <w:szCs w:val="22"/>
            <w:u w:val="single"/>
            <w:bdr w:val="none" w:sz="0" w:space="0" w:color="auto" w:frame="1"/>
          </w:rPr>
          <w:t>statistics</w:t>
        </w:r>
      </w:hyperlink>
      <w:r w:rsidRPr="00DE6BE7">
        <w:rPr>
          <w:rFonts w:ascii="Georgia" w:hAnsi="Georgia" w:cs="Times New Roman"/>
          <w:color w:val="5E5A59"/>
          <w:sz w:val="22"/>
          <w:szCs w:val="22"/>
        </w:rPr>
        <w:t> show physical movement applies to all knowledge retention. To recall information, use your hands and motions to explain and review.</w:t>
      </w:r>
    </w:p>
    <w:p w14:paraId="2A1B43C3"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For instance, while speaking in a study group, walking back-and-forth and using your hands triggers memories later of that active discussion and the information spoken. This especially proves effective for </w:t>
      </w:r>
      <w:hyperlink r:id="rId35" w:tgtFrame="_blank" w:history="1">
        <w:r w:rsidRPr="00DE6BE7">
          <w:rPr>
            <w:rFonts w:ascii="Georgia" w:hAnsi="Georgia" w:cs="Times New Roman"/>
            <w:color w:val="00BCF1"/>
            <w:sz w:val="22"/>
            <w:szCs w:val="22"/>
            <w:u w:val="single"/>
            <w:bdr w:val="none" w:sz="0" w:space="0" w:color="auto" w:frame="1"/>
          </w:rPr>
          <w:t>public speaking</w:t>
        </w:r>
      </w:hyperlink>
      <w:r w:rsidRPr="00DE6BE7">
        <w:rPr>
          <w:rFonts w:ascii="Georgia" w:hAnsi="Georgia" w:cs="Times New Roman"/>
          <w:color w:val="5E5A59"/>
          <w:sz w:val="22"/>
          <w:szCs w:val="22"/>
        </w:rPr>
        <w:t> and project presentations.</w:t>
      </w:r>
    </w:p>
    <w:p w14:paraId="73036AA6"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651F6833"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18. Water Over Caffeine</w:t>
      </w:r>
    </w:p>
    <w:p w14:paraId="00ED5D26"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Overall health highly factors into long-term memory health. </w:t>
      </w:r>
      <w:hyperlink r:id="rId36" w:tgtFrame="_blank" w:history="1">
        <w:r w:rsidRPr="00DE6BE7">
          <w:rPr>
            <w:rFonts w:ascii="Georgia" w:hAnsi="Georgia" w:cs="Times New Roman"/>
            <w:color w:val="00BCF1"/>
            <w:sz w:val="22"/>
            <w:szCs w:val="22"/>
            <w:u w:val="single"/>
            <w:bdr w:val="none" w:sz="0" w:space="0" w:color="auto" w:frame="1"/>
          </w:rPr>
          <w:t>Dehydration</w:t>
        </w:r>
      </w:hyperlink>
      <w:r w:rsidRPr="00DE6BE7">
        <w:rPr>
          <w:rFonts w:ascii="Georgia" w:hAnsi="Georgia" w:cs="Times New Roman"/>
          <w:color w:val="5E5A59"/>
          <w:sz w:val="22"/>
          <w:szCs w:val="22"/>
        </w:rPr>
        <w:t> weakens the body and makes focus and energy short-lived. Since generally most don’t realize they’re dehydrated, always carry a reusable water bottle with you.</w:t>
      </w:r>
    </w:p>
    <w:p w14:paraId="2D1B2E82"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In addition, </w:t>
      </w:r>
      <w:hyperlink r:id="rId37" w:tgtFrame="_blank" w:history="1">
        <w:r w:rsidRPr="00DE6BE7">
          <w:rPr>
            <w:rFonts w:ascii="Georgia" w:hAnsi="Georgia" w:cs="Times New Roman"/>
            <w:color w:val="00BCF1"/>
            <w:sz w:val="22"/>
            <w:szCs w:val="22"/>
            <w:u w:val="single"/>
            <w:bdr w:val="none" w:sz="0" w:space="0" w:color="auto" w:frame="1"/>
          </w:rPr>
          <w:t>avoid caffeine</w:t>
        </w:r>
      </w:hyperlink>
      <w:r w:rsidRPr="00DE6BE7">
        <w:rPr>
          <w:rFonts w:ascii="Georgia" w:hAnsi="Georgia" w:cs="Times New Roman"/>
          <w:color w:val="5E5A59"/>
          <w:sz w:val="22"/>
          <w:szCs w:val="22"/>
        </w:rPr>
        <w:t>, as the come-down limits study time. Sleep a full eight-hours when possible so you don’t over-rely on caffeine.</w:t>
      </w:r>
    </w:p>
    <w:p w14:paraId="06D3F172" w14:textId="77777777" w:rsidR="00DE6BE7" w:rsidRPr="00DE6BE7" w:rsidRDefault="00DE6BE7" w:rsidP="00DE6BE7">
      <w:pPr>
        <w:shd w:val="clear" w:color="auto" w:fill="FFFFFF"/>
        <w:spacing w:line="360" w:lineRule="atLeast"/>
        <w:rPr>
          <w:rFonts w:ascii="Georgia" w:hAnsi="Georgia" w:cs="Times New Roman"/>
          <w:color w:val="5E5A59"/>
          <w:sz w:val="22"/>
          <w:szCs w:val="22"/>
        </w:rPr>
      </w:pPr>
    </w:p>
    <w:p w14:paraId="0BE25495"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19. Drop Distractions</w:t>
      </w:r>
    </w:p>
    <w:p w14:paraId="04D38FC4"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noProof/>
          <w:color w:val="5E5A59"/>
          <w:sz w:val="22"/>
          <w:szCs w:val="22"/>
        </w:rPr>
        <w:drawing>
          <wp:inline distT="0" distB="0" distL="0" distR="0" wp14:anchorId="3A44454E" wp14:editId="6823A0F1">
            <wp:extent cx="3083099" cy="1675941"/>
            <wp:effectExtent l="0" t="0" r="0" b="635"/>
            <wp:docPr id="1" name="Picture 1" descr="aydreaming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dreaming productivit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6227" cy="1693949"/>
                    </a:xfrm>
                    <a:prstGeom prst="rect">
                      <a:avLst/>
                    </a:prstGeom>
                    <a:noFill/>
                    <a:ln>
                      <a:noFill/>
                    </a:ln>
                  </pic:spPr>
                </pic:pic>
              </a:graphicData>
            </a:graphic>
          </wp:inline>
        </w:drawing>
      </w:r>
    </w:p>
    <w:p w14:paraId="433F13CE" w14:textId="77777777" w:rsid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While a busy brain is necessary, focus on one stimuli. Social media and smartphones often make one-hour study sessions turn into all-nighters. For </w:t>
      </w:r>
      <w:hyperlink r:id="rId39" w:tgtFrame="_blank" w:history="1">
        <w:r w:rsidRPr="00DE6BE7">
          <w:rPr>
            <w:rFonts w:ascii="Georgia" w:hAnsi="Georgia" w:cs="Times New Roman"/>
            <w:color w:val="00BCF1"/>
            <w:sz w:val="22"/>
            <w:szCs w:val="22"/>
            <w:u w:val="single"/>
            <w:bdr w:val="none" w:sz="0" w:space="0" w:color="auto" w:frame="1"/>
          </w:rPr>
          <w:t>better productivity</w:t>
        </w:r>
      </w:hyperlink>
      <w:r w:rsidRPr="00DE6BE7">
        <w:rPr>
          <w:rFonts w:ascii="Georgia" w:hAnsi="Georgia" w:cs="Times New Roman"/>
          <w:color w:val="5E5A59"/>
          <w:sz w:val="22"/>
          <w:szCs w:val="22"/>
        </w:rPr>
        <w:t> and memorization, </w:t>
      </w:r>
      <w:hyperlink r:id="rId40" w:history="1">
        <w:r w:rsidRPr="00DE6BE7">
          <w:rPr>
            <w:rFonts w:ascii="Georgia" w:hAnsi="Georgia" w:cs="Times New Roman"/>
            <w:color w:val="00BCF1"/>
            <w:sz w:val="22"/>
            <w:szCs w:val="22"/>
            <w:u w:val="single"/>
            <w:bdr w:val="none" w:sz="0" w:space="0" w:color="auto" w:frame="1"/>
          </w:rPr>
          <w:t>unplug</w:t>
        </w:r>
      </w:hyperlink>
      <w:r w:rsidRPr="00DE6BE7">
        <w:rPr>
          <w:rFonts w:ascii="Georgia" w:hAnsi="Georgia" w:cs="Times New Roman"/>
          <w:color w:val="5E5A59"/>
          <w:sz w:val="22"/>
          <w:szCs w:val="22"/>
        </w:rPr>
        <w:t> and turn-off all your distractions.</w:t>
      </w:r>
    </w:p>
    <w:p w14:paraId="65E78D81" w14:textId="77777777" w:rsidR="00DE6BE7" w:rsidRPr="00DE6BE7" w:rsidRDefault="00DE6BE7" w:rsidP="00DE6BE7">
      <w:pPr>
        <w:shd w:val="clear" w:color="auto" w:fill="FFFFFF"/>
        <w:spacing w:line="360" w:lineRule="atLeast"/>
        <w:rPr>
          <w:rFonts w:ascii="Georgia" w:hAnsi="Georgia" w:cs="Times New Roman"/>
          <w:color w:val="5E5A59"/>
          <w:sz w:val="22"/>
          <w:szCs w:val="22"/>
        </w:rPr>
      </w:pPr>
      <w:bookmarkStart w:id="0" w:name="_GoBack"/>
      <w:bookmarkEnd w:id="0"/>
    </w:p>
    <w:p w14:paraId="7F2C70EA" w14:textId="77777777" w:rsidR="00DE6BE7" w:rsidRPr="00DE6BE7" w:rsidRDefault="00DE6BE7" w:rsidP="00DE6BE7">
      <w:pPr>
        <w:shd w:val="clear" w:color="auto" w:fill="FFFFFF"/>
        <w:spacing w:line="360" w:lineRule="atLeast"/>
        <w:outlineLvl w:val="2"/>
        <w:rPr>
          <w:rFonts w:ascii="Georgia" w:eastAsia="Times New Roman" w:hAnsi="Georgia" w:cs="Times New Roman"/>
          <w:color w:val="000000"/>
          <w:spacing w:val="12"/>
          <w:sz w:val="29"/>
          <w:szCs w:val="29"/>
        </w:rPr>
      </w:pPr>
      <w:r w:rsidRPr="00DE6BE7">
        <w:rPr>
          <w:rFonts w:ascii="Georgia" w:eastAsia="Times New Roman" w:hAnsi="Georgia" w:cs="Times New Roman"/>
          <w:color w:val="000000"/>
          <w:spacing w:val="12"/>
          <w:sz w:val="29"/>
          <w:szCs w:val="29"/>
        </w:rPr>
        <w:t>20. Combine Multiple Methods</w:t>
      </w:r>
    </w:p>
    <w:p w14:paraId="66F4C627"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Like the Journey Method’s style, most memory techniques work most efficiently when paired with another. Using images with songs, with an acronym, and with timed studying free of eye-wandering distractions ensures a peaceful approach to a big test.</w:t>
      </w:r>
    </w:p>
    <w:p w14:paraId="5762BDD4" w14:textId="77777777" w:rsidR="00DE6BE7" w:rsidRPr="00DE6BE7" w:rsidRDefault="00DE6BE7" w:rsidP="00DE6BE7">
      <w:pPr>
        <w:shd w:val="clear" w:color="auto" w:fill="FFFFFF"/>
        <w:spacing w:line="360" w:lineRule="atLeast"/>
        <w:rPr>
          <w:rFonts w:ascii="Georgia" w:hAnsi="Georgia" w:cs="Times New Roman"/>
          <w:color w:val="5E5A59"/>
          <w:sz w:val="22"/>
          <w:szCs w:val="22"/>
        </w:rPr>
      </w:pPr>
      <w:r w:rsidRPr="00DE6BE7">
        <w:rPr>
          <w:rFonts w:ascii="Georgia" w:hAnsi="Georgia" w:cs="Times New Roman"/>
          <w:color w:val="5E5A59"/>
          <w:sz w:val="22"/>
          <w:szCs w:val="22"/>
        </w:rPr>
        <w:t>Don’t make painful learning memories. For a full </w:t>
      </w:r>
      <w:hyperlink r:id="rId41" w:history="1">
        <w:r w:rsidRPr="00DE6BE7">
          <w:rPr>
            <w:rFonts w:ascii="Georgia" w:hAnsi="Georgia" w:cs="Times New Roman"/>
            <w:color w:val="00BCF1"/>
            <w:sz w:val="22"/>
            <w:szCs w:val="22"/>
            <w:u w:val="single"/>
            <w:bdr w:val="none" w:sz="0" w:space="0" w:color="auto" w:frame="1"/>
          </w:rPr>
          <w:t>brain boost</w:t>
        </w:r>
      </w:hyperlink>
      <w:r w:rsidRPr="00DE6BE7">
        <w:rPr>
          <w:rFonts w:ascii="Georgia" w:hAnsi="Georgia" w:cs="Times New Roman"/>
          <w:color w:val="5E5A59"/>
          <w:sz w:val="22"/>
          <w:szCs w:val="22"/>
        </w:rPr>
        <w:t>, use these unforgettable techniques to mold your memorization skills.</w:t>
      </w:r>
    </w:p>
    <w:p w14:paraId="02194AEE" w14:textId="77777777" w:rsidR="00DE6BE7" w:rsidRPr="00DE6BE7" w:rsidRDefault="00DE6BE7" w:rsidP="00DE6BE7">
      <w:pPr>
        <w:shd w:val="clear" w:color="auto" w:fill="FFFFFF"/>
        <w:spacing w:after="225" w:line="360" w:lineRule="atLeast"/>
        <w:rPr>
          <w:rFonts w:ascii="Georgia" w:hAnsi="Georgia" w:cs="Times New Roman"/>
          <w:color w:val="5E5A59"/>
          <w:sz w:val="22"/>
          <w:szCs w:val="22"/>
        </w:rPr>
      </w:pPr>
      <w:r w:rsidRPr="00DE6BE7">
        <w:rPr>
          <w:rFonts w:ascii="Georgia" w:hAnsi="Georgia" w:cs="Times New Roman"/>
          <w:color w:val="5E5A59"/>
          <w:sz w:val="22"/>
          <w:szCs w:val="22"/>
        </w:rPr>
        <w:t> </w:t>
      </w:r>
    </w:p>
    <w:p w14:paraId="1F5C48EE" w14:textId="77777777" w:rsidR="003B0AE4" w:rsidRDefault="00DE6BE7"/>
    <w:sectPr w:rsidR="003B0AE4" w:rsidSect="00DE6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E7"/>
    <w:rsid w:val="0045764E"/>
    <w:rsid w:val="00571173"/>
    <w:rsid w:val="00D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9DA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6BE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DE6BE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E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6BE7"/>
    <w:rPr>
      <w:rFonts w:ascii="Times New Roman" w:hAnsi="Times New Roman" w:cs="Times New Roman"/>
      <w:b/>
      <w:bCs/>
      <w:sz w:val="27"/>
      <w:szCs w:val="27"/>
    </w:rPr>
  </w:style>
  <w:style w:type="paragraph" w:styleId="NormalWeb">
    <w:name w:val="Normal (Web)"/>
    <w:basedOn w:val="Normal"/>
    <w:uiPriority w:val="99"/>
    <w:semiHidden/>
    <w:unhideWhenUsed/>
    <w:rsid w:val="00DE6BE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E6BE7"/>
    <w:rPr>
      <w:color w:val="0000FF"/>
      <w:u w:val="single"/>
    </w:rPr>
  </w:style>
  <w:style w:type="character" w:customStyle="1" w:styleId="commentexpand">
    <w:name w:val="comment_expand"/>
    <w:basedOn w:val="DefaultParagraphFont"/>
    <w:rsid w:val="00DE6BE7"/>
  </w:style>
  <w:style w:type="character" w:styleId="Emphasis">
    <w:name w:val="Emphasis"/>
    <w:basedOn w:val="DefaultParagraphFont"/>
    <w:uiPriority w:val="20"/>
    <w:qFormat/>
    <w:rsid w:val="00DE6BE7"/>
    <w:rPr>
      <w:i/>
      <w:iCs/>
    </w:rPr>
  </w:style>
  <w:style w:type="character" w:styleId="Strong">
    <w:name w:val="Strong"/>
    <w:basedOn w:val="DefaultParagraphFont"/>
    <w:uiPriority w:val="22"/>
    <w:qFormat/>
    <w:rsid w:val="00DE6BE7"/>
    <w:rPr>
      <w:b/>
      <w:bCs/>
    </w:rPr>
  </w:style>
  <w:style w:type="paragraph" w:styleId="HTMLAddress">
    <w:name w:val="HTML Address"/>
    <w:basedOn w:val="Normal"/>
    <w:link w:val="HTMLAddressChar"/>
    <w:uiPriority w:val="99"/>
    <w:semiHidden/>
    <w:unhideWhenUsed/>
    <w:rsid w:val="00DE6BE7"/>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DE6BE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7411">
      <w:bodyDiv w:val="1"/>
      <w:marLeft w:val="0"/>
      <w:marRight w:val="0"/>
      <w:marTop w:val="0"/>
      <w:marBottom w:val="0"/>
      <w:divBdr>
        <w:top w:val="none" w:sz="0" w:space="0" w:color="auto"/>
        <w:left w:val="none" w:sz="0" w:space="0" w:color="auto"/>
        <w:bottom w:val="none" w:sz="0" w:space="0" w:color="auto"/>
        <w:right w:val="none" w:sz="0" w:space="0" w:color="auto"/>
      </w:divBdr>
      <w:divsChild>
        <w:div w:id="1621842705">
          <w:marLeft w:val="0"/>
          <w:marRight w:val="0"/>
          <w:marTop w:val="0"/>
          <w:marBottom w:val="300"/>
          <w:divBdr>
            <w:top w:val="single" w:sz="18" w:space="8" w:color="000000"/>
            <w:left w:val="none" w:sz="0" w:space="0" w:color="auto"/>
            <w:bottom w:val="single" w:sz="6" w:space="5" w:color="E7E7E7"/>
            <w:right w:val="none" w:sz="0" w:space="0" w:color="auto"/>
          </w:divBdr>
        </w:div>
        <w:div w:id="13299451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hackcollege.com/guides/getting-and-using-a-spanish-degree" TargetMode="External"/><Relationship Id="rId21" Type="http://schemas.openxmlformats.org/officeDocument/2006/relationships/image" Target="media/image3.jpeg"/><Relationship Id="rId22" Type="http://schemas.openxmlformats.org/officeDocument/2006/relationships/hyperlink" Target="http://www.flickr.com/photos/57806312@N05/6012639844/" TargetMode="External"/><Relationship Id="rId23" Type="http://schemas.openxmlformats.org/officeDocument/2006/relationships/hyperlink" Target="http://www.studygs.net/memory/memacrostic.htm" TargetMode="External"/><Relationship Id="rId24" Type="http://schemas.openxmlformats.org/officeDocument/2006/relationships/hyperlink" Target="http://math.about.com/od/pythagorean/ss/pythag.htm" TargetMode="External"/><Relationship Id="rId25" Type="http://schemas.openxmlformats.org/officeDocument/2006/relationships/hyperlink" Target="http://www.hackcollege.com/blog/2012/03/31/use-g-hangouts-for-study-groups.html" TargetMode="External"/><Relationship Id="rId26" Type="http://schemas.openxmlformats.org/officeDocument/2006/relationships/image" Target="media/image4.jpeg"/><Relationship Id="rId27" Type="http://schemas.openxmlformats.org/officeDocument/2006/relationships/hyperlink" Target="http://www.hackcollege.com/blog/2013/03/20/helpful-advice-for-pulling-a-successful-all-nighter.html" TargetMode="External"/><Relationship Id="rId28" Type="http://schemas.openxmlformats.org/officeDocument/2006/relationships/hyperlink" Target="http://www.hackcollege.com/blog/2013/09/03/why-you-shouldnt-study-for-12-hours-straight.html" TargetMode="External"/><Relationship Id="rId29" Type="http://schemas.openxmlformats.org/officeDocument/2006/relationships/hyperlink" Target="http://www.hackcollege.com/blog/2014/01/16/10-new-netflix-movies-to-devour-during-your-next-binge-watching-spree.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ackcollege.com/blog/category/hackcollege-com" TargetMode="External"/><Relationship Id="rId5" Type="http://schemas.openxmlformats.org/officeDocument/2006/relationships/hyperlink" Target="http://www.poemhunter.com/poem/ballade-of-unfortunate-mammals/" TargetMode="External"/><Relationship Id="rId30" Type="http://schemas.openxmlformats.org/officeDocument/2006/relationships/hyperlink" Target="http://www.hackcollege.com/blog/2013/11/13/6-ways-to-improve-study-sessions.html" TargetMode="External"/><Relationship Id="rId31" Type="http://schemas.openxmlformats.org/officeDocument/2006/relationships/hyperlink" Target="http://www.hackcollege.com/blog/2012/09/14/how-to-maximize-your-sleep-schedule.html" TargetMode="External"/><Relationship Id="rId32" Type="http://schemas.openxmlformats.org/officeDocument/2006/relationships/hyperlink" Target="http://www.academictips.org/memory/journey.html" TargetMode="External"/><Relationship Id="rId9" Type="http://schemas.openxmlformats.org/officeDocument/2006/relationships/image" Target="media/image1.jpeg"/><Relationship Id="rId6" Type="http://schemas.openxmlformats.org/officeDocument/2006/relationships/hyperlink" Target="http://www.hackcollege.com/blog/2012/12/06/how-to-beat-finals.html" TargetMode="External"/><Relationship Id="rId7" Type="http://schemas.openxmlformats.org/officeDocument/2006/relationships/hyperlink" Target="http://www.hackcollege.com/blog/2013/02/28/studying-and-the-art-of-cramming.html" TargetMode="External"/><Relationship Id="rId8" Type="http://schemas.openxmlformats.org/officeDocument/2006/relationships/hyperlink" Target="http://www.hackcollege.com/blog/2013/10/08/memorization-tips-for-more-effective-study-sessions.html" TargetMode="External"/><Relationship Id="rId33" Type="http://schemas.openxmlformats.org/officeDocument/2006/relationships/hyperlink" Target="http://www.hackcollege.com/blog/2013/04/09/the-importance-of-taking-notes.html" TargetMode="External"/><Relationship Id="rId34" Type="http://schemas.openxmlformats.org/officeDocument/2006/relationships/hyperlink" Target="http://www.au.af.mil/au/awc/awcgate/usafa/memory.htm" TargetMode="External"/><Relationship Id="rId35" Type="http://schemas.openxmlformats.org/officeDocument/2006/relationships/hyperlink" Target="http://www.hackcollege.com/blog/2012/12/06/conquer-public-communication-fear.html" TargetMode="External"/><Relationship Id="rId36" Type="http://schemas.openxmlformats.org/officeDocument/2006/relationships/hyperlink" Target="http://www.hackcollege.com/blog/2012/09/26/6-reasons-to-keep-hydrated.html" TargetMode="External"/><Relationship Id="rId10" Type="http://schemas.openxmlformats.org/officeDocument/2006/relationships/hyperlink" Target="http://www.flickr.com/photos/capi_camagua/7689519998/" TargetMode="External"/><Relationship Id="rId11" Type="http://schemas.openxmlformats.org/officeDocument/2006/relationships/hyperlink" Target="http://www.academictips.org/memory/link.html" TargetMode="External"/><Relationship Id="rId12" Type="http://schemas.openxmlformats.org/officeDocument/2006/relationships/hyperlink" Target="http://health.howstuffworks.com/human-body/systems/nervous-system/how-to-improve-your-memory7.htm" TargetMode="External"/><Relationship Id="rId13" Type="http://schemas.openxmlformats.org/officeDocument/2006/relationships/hyperlink" Target="http://blog.oneclass.com/2012/01/25/top-5-memorization-techniques-you-wish-you-knew-for-exams/" TargetMode="External"/><Relationship Id="rId14" Type="http://schemas.openxmlformats.org/officeDocument/2006/relationships/hyperlink" Target="http://www.studygs.net/memory/" TargetMode="External"/><Relationship Id="rId15" Type="http://schemas.openxmlformats.org/officeDocument/2006/relationships/image" Target="media/image2.jpeg"/><Relationship Id="rId16" Type="http://schemas.openxmlformats.org/officeDocument/2006/relationships/hyperlink" Target="http://www.flickr.com/photos/thecampbells/3005650135/" TargetMode="External"/><Relationship Id="rId17" Type="http://schemas.openxmlformats.org/officeDocument/2006/relationships/hyperlink" Target="http://www.hackcollege.com/school-finder/schools/oregon/willamette-university/" TargetMode="External"/><Relationship Id="rId18" Type="http://schemas.openxmlformats.org/officeDocument/2006/relationships/hyperlink" Target="http://willamette.edu/dept/lcenter/resources/study_strategies/memorization.html" TargetMode="External"/><Relationship Id="rId19" Type="http://schemas.openxmlformats.org/officeDocument/2006/relationships/hyperlink" Target="http://www.hackcollege.com/school-finder/schools/english/" TargetMode="External"/><Relationship Id="rId37" Type="http://schemas.openxmlformats.org/officeDocument/2006/relationships/hyperlink" Target="http://www.hackcollege.com/blog/2009/09/22/13-caffeine-free-ways-to-get-more-energy.html" TargetMode="External"/><Relationship Id="rId38" Type="http://schemas.openxmlformats.org/officeDocument/2006/relationships/image" Target="media/image5.jpeg"/><Relationship Id="rId39" Type="http://schemas.openxmlformats.org/officeDocument/2006/relationships/hyperlink" Target="http://www.hackcollege.com/blog/2013/09/13/productivity-101-how-to-get-through-your-to-do-list.html" TargetMode="External"/><Relationship Id="rId40" Type="http://schemas.openxmlformats.org/officeDocument/2006/relationships/hyperlink" Target="http://www.hackcollege.com/blog/2014/01/09/how-to-reclaim-your-attention-span-and-work-smarter.html" TargetMode="External"/><Relationship Id="rId41" Type="http://schemas.openxmlformats.org/officeDocument/2006/relationships/hyperlink" Target="http://www.hackcollege.com/blog/2013/12/12/ways-to-boost-brainpower.htm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1735</Words>
  <Characters>9896</Characters>
  <Application>Microsoft Macintosh Word</Application>
  <DocSecurity>0</DocSecurity>
  <Lines>82</Lines>
  <Paragraphs>23</Paragraphs>
  <ScaleCrop>false</ScaleCrop>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2017-11-08T05:28:00Z</dcterms:created>
  <dcterms:modified xsi:type="dcterms:W3CDTF">2017-11-08T05:32:00Z</dcterms:modified>
</cp:coreProperties>
</file>